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FB46" w14:textId="69936C87" w:rsidR="006534B3" w:rsidRDefault="00B82D4A">
      <w:pPr>
        <w:pStyle w:val="Heading1"/>
        <w:jc w:val="center"/>
      </w:pPr>
      <w:r>
        <w:t>Metallurgical Laboratory Failure Examination Protocol</w:t>
      </w:r>
    </w:p>
    <w:p w14:paraId="57B75500" w14:textId="77777777" w:rsidR="000D684A" w:rsidRPr="000D684A" w:rsidRDefault="000D684A" w:rsidP="008D58BA"/>
    <w:p w14:paraId="1C3378B6" w14:textId="77777777" w:rsidR="006534B3" w:rsidRDefault="00B82D4A">
      <w:pPr>
        <w:pStyle w:val="Heading2"/>
        <w:rPr>
          <w:i w:val="0"/>
          <w:iCs w:val="0"/>
        </w:rPr>
      </w:pPr>
      <w:r>
        <w:rPr>
          <w:i w:val="0"/>
          <w:iCs w:val="0"/>
        </w:rPr>
        <w:t>Introduction</w:t>
      </w:r>
    </w:p>
    <w:p w14:paraId="7DAA8E25" w14:textId="77777777" w:rsidR="006534B3" w:rsidRDefault="006534B3">
      <w:pPr>
        <w:jc w:val="both"/>
      </w:pPr>
    </w:p>
    <w:p w14:paraId="65815823" w14:textId="2C06DCAA" w:rsidR="0005363A" w:rsidRDefault="00B82D4A" w:rsidP="000F6241">
      <w:pPr>
        <w:jc w:val="both"/>
      </w:pPr>
      <w:r>
        <w:t xml:space="preserve">The objective of a metallurgical analysis of a line pipe failure is to identify one or more primary or secondary causes for the failure.  The </w:t>
      </w:r>
      <w:r w:rsidR="0005363A">
        <w:t xml:space="preserve">metallurgical </w:t>
      </w:r>
      <w:r>
        <w:t xml:space="preserve">analysis </w:t>
      </w:r>
      <w:r w:rsidR="0035290F">
        <w:t xml:space="preserve">should </w:t>
      </w:r>
      <w:r>
        <w:t xml:space="preserve">identify issues that must be remediated to ensure the integrity of other sections of the failed line pipe as well as other pipeline segments with similar characteristics (i.e. pipe manufacturer, seam type, grade, other specifications, coating type, and environmental conditions).  </w:t>
      </w:r>
      <w:r w:rsidR="0005363A">
        <w:t xml:space="preserve">The metallurgical failure analysis should be conducted by trained and experienced individuals. </w:t>
      </w:r>
    </w:p>
    <w:p w14:paraId="7B55269F" w14:textId="77777777" w:rsidR="0005363A" w:rsidRDefault="0005363A" w:rsidP="000F6241">
      <w:pPr>
        <w:jc w:val="both"/>
      </w:pPr>
    </w:p>
    <w:p w14:paraId="15379CDD" w14:textId="4724C979" w:rsidR="00E140D3" w:rsidRDefault="00B82D4A" w:rsidP="000F6241">
      <w:pPr>
        <w:jc w:val="both"/>
      </w:pPr>
      <w:r>
        <w:t xml:space="preserve">This protocol specifically addresses the failure analysis of line pipe.  Failure analysis of pipeline appurtenances (such as </w:t>
      </w:r>
      <w:r w:rsidR="00023B6D">
        <w:t>pumps</w:t>
      </w:r>
      <w:r w:rsidR="00053BBD">
        <w:t>, fittings,</w:t>
      </w:r>
      <w:r w:rsidR="00023B6D">
        <w:t xml:space="preserve"> </w:t>
      </w:r>
      <w:r>
        <w:t xml:space="preserve">valves, flanges, bolts, </w:t>
      </w:r>
      <w:r w:rsidR="00023B6D">
        <w:t xml:space="preserve">tanks, scrubbers, barrels, </w:t>
      </w:r>
      <w:r>
        <w:t>etc.) may use the same methodologies as those outlined herein, but a unique test plan sh</w:t>
      </w:r>
      <w:r w:rsidR="00510985">
        <w:t>all</w:t>
      </w:r>
      <w:r>
        <w:t xml:space="preserve"> be developed to handle the unique characteristics of the appurtenance.</w:t>
      </w:r>
      <w:r w:rsidR="006548CD">
        <w:t xml:space="preserve"> A plan shall be developed prior to the beginning of field collection of evidence and specimens.  </w:t>
      </w:r>
      <w:r w:rsidR="00B27299">
        <w:t xml:space="preserve">The plan shall be based on a very logical and methodical engineering analysis of the event and </w:t>
      </w:r>
      <w:r w:rsidR="00634994">
        <w:t xml:space="preserve">knowledge of </w:t>
      </w:r>
      <w:r w:rsidR="00B27299">
        <w:t xml:space="preserve">the metallurgical investigation process.  </w:t>
      </w:r>
      <w:r w:rsidR="00E140D3">
        <w:t xml:space="preserve">Prior planning prevents poor performance and missed opportunities. </w:t>
      </w:r>
    </w:p>
    <w:p w14:paraId="131C0BD8" w14:textId="71EA6491" w:rsidR="006534B3" w:rsidRDefault="006534B3">
      <w:pPr>
        <w:jc w:val="both"/>
      </w:pPr>
    </w:p>
    <w:p w14:paraId="14D26A3F" w14:textId="296FD409" w:rsidR="006534B3" w:rsidRDefault="00B82D4A">
      <w:pPr>
        <w:jc w:val="both"/>
      </w:pPr>
      <w:r>
        <w:t>Besides a metallurgical analysis of the line pipe</w:t>
      </w:r>
      <w:r w:rsidR="00152861">
        <w:t xml:space="preserve"> failure</w:t>
      </w:r>
      <w:r>
        <w:t>, the internal and external enviro</w:t>
      </w:r>
      <w:r w:rsidR="008A252C">
        <w:t>nment of the line pipe must</w:t>
      </w:r>
      <w:r w:rsidR="00152861">
        <w:t xml:space="preserve"> also</w:t>
      </w:r>
      <w:r w:rsidR="008A252C">
        <w:t xml:space="preserve"> be </w:t>
      </w:r>
      <w:r w:rsidR="00313832">
        <w:t>analyzed</w:t>
      </w:r>
      <w:r>
        <w:t xml:space="preserve"> to arrive at the causal factors </w:t>
      </w:r>
      <w:r w:rsidR="00313832">
        <w:t xml:space="preserve">of the </w:t>
      </w:r>
      <w:r w:rsidR="00E6143E">
        <w:t>failure</w:t>
      </w:r>
      <w:r>
        <w:t xml:space="preserve">.  Therefore, the presence of corrosion products inside and outside the line pipe in the area of the failure must be </w:t>
      </w:r>
      <w:r w:rsidR="00313832">
        <w:t>analyzed</w:t>
      </w:r>
      <w:r>
        <w:t xml:space="preserve"> and collected for analysis, as appropriate.  For example, soil in the immediate area of the failure, dislodged soil adjacent to the ejected pipe, and soil that had adhered to the line pipe may </w:t>
      </w:r>
      <w:r w:rsidR="004F1411">
        <w:t xml:space="preserve">(based upon an engineering analysis) </w:t>
      </w:r>
      <w:r>
        <w:t xml:space="preserve">have to be collected for analysis.   </w:t>
      </w:r>
    </w:p>
    <w:p w14:paraId="6742A0D1" w14:textId="77777777" w:rsidR="006534B3" w:rsidRDefault="006534B3">
      <w:pPr>
        <w:jc w:val="both"/>
      </w:pPr>
    </w:p>
    <w:p w14:paraId="02205908" w14:textId="183A2C91" w:rsidR="006534B3" w:rsidRDefault="00B82D4A">
      <w:pPr>
        <w:jc w:val="both"/>
      </w:pPr>
      <w:r>
        <w:t>Photographic documentation of the failed section of line pipe prior to its departure from the accident site and upon its arrival at the testing facility must be available to ensure any damage from mishandling is appropriately noted.  Before the shipment of the failed section, proper preservation techniques for the fracture surfaces and the section (including coating), if requ</w:t>
      </w:r>
      <w:r w:rsidR="00377527">
        <w:t>ired, shall</w:t>
      </w:r>
      <w:r>
        <w:t xml:space="preserve"> be identified (such as Visqueen</w:t>
      </w:r>
      <w:r>
        <w:rPr>
          <w:vertAlign w:val="superscript"/>
        </w:rPr>
        <w:t>®</w:t>
      </w:r>
      <w:r>
        <w:t>, SaranWrap</w:t>
      </w:r>
      <w:r>
        <w:rPr>
          <w:vertAlign w:val="superscript"/>
        </w:rPr>
        <w:t>®</w:t>
      </w:r>
      <w:r>
        <w:t xml:space="preserve">, oils, and other protective covers), and a chain of custody </w:t>
      </w:r>
      <w:r w:rsidR="00377527">
        <w:t>shall</w:t>
      </w:r>
      <w:r>
        <w:t xml:space="preserve"> be established for transfer of the failed section to the testing facility.  </w:t>
      </w:r>
      <w:r w:rsidR="00634994">
        <w:t>Chain of custody procedures</w:t>
      </w:r>
      <w:r w:rsidR="00313832">
        <w:t xml:space="preserve"> must</w:t>
      </w:r>
      <w:r w:rsidR="00634994">
        <w:t xml:space="preserve"> be follow</w:t>
      </w:r>
      <w:r w:rsidR="00313832">
        <w:t>ed throughout the transport process to the testing facility.</w:t>
      </w:r>
    </w:p>
    <w:p w14:paraId="2E0438FC" w14:textId="77777777" w:rsidR="006534B3" w:rsidRDefault="006534B3">
      <w:pPr>
        <w:jc w:val="both"/>
      </w:pPr>
    </w:p>
    <w:p w14:paraId="730AF469" w14:textId="5DA52185" w:rsidR="006534B3" w:rsidRDefault="00B82D4A">
      <w:pPr>
        <w:jc w:val="both"/>
      </w:pPr>
      <w:r>
        <w:t xml:space="preserve">Before the failed section arrives at the testing facility, it </w:t>
      </w:r>
      <w:r w:rsidR="00377527">
        <w:t>shall</w:t>
      </w:r>
      <w:r>
        <w:t xml:space="preserve"> be determined if destructive testing of the failed section has been approved.  Only non-destructive testing is allowed in some instances to preserve the pipe intact for evidentiary purposes.  In some </w:t>
      </w:r>
      <w:r w:rsidR="00E6143E">
        <w:t>instances,</w:t>
      </w:r>
      <w:r>
        <w:t xml:space="preserve"> destructive testing can only occur wh</w:t>
      </w:r>
      <w:r w:rsidR="00634994">
        <w:t>en all interested parties agree</w:t>
      </w:r>
      <w:r>
        <w:t xml:space="preserve"> and a consensus protocol can be </w:t>
      </w:r>
      <w:r w:rsidR="00634994">
        <w:t>developed.</w:t>
      </w:r>
    </w:p>
    <w:p w14:paraId="064F6153" w14:textId="77777777" w:rsidR="006534B3" w:rsidRDefault="006534B3">
      <w:pPr>
        <w:jc w:val="both"/>
      </w:pPr>
    </w:p>
    <w:p w14:paraId="2E556653" w14:textId="69525972" w:rsidR="006534B3" w:rsidRDefault="00B82D4A">
      <w:pPr>
        <w:jc w:val="both"/>
      </w:pPr>
      <w:r>
        <w:t>This document provides a typical sequence of a failure analysis.</w:t>
      </w:r>
      <w:r w:rsidR="00E6143E">
        <w:t xml:space="preserve"> This document is general in nature, and</w:t>
      </w:r>
      <w:r>
        <w:t xml:space="preserve"> it is important to note</w:t>
      </w:r>
      <w:r w:rsidR="00E6143E">
        <w:t xml:space="preserve">, </w:t>
      </w:r>
      <w:r>
        <w:t xml:space="preserve">that the results at each step of the analysis sequence dictates the next step to be performed. Additionally, </w:t>
      </w:r>
      <w:r w:rsidR="00E6143E">
        <w:t xml:space="preserve">sound </w:t>
      </w:r>
      <w:r>
        <w:t xml:space="preserve">engineering decisions must be made during any failure analysis, and the need for additional tests to be performed is a determination that </w:t>
      </w:r>
      <w:r w:rsidR="00377527">
        <w:t>shall</w:t>
      </w:r>
      <w:r>
        <w:t xml:space="preserve"> be made during the course of the investigation. In some instances, testing of samples of pipe from adjacent joints or segments may be necessary.  </w:t>
      </w:r>
      <w:r w:rsidR="008537FB">
        <w:t xml:space="preserve">As an example, </w:t>
      </w:r>
      <w:r w:rsidR="00FF7B28">
        <w:t xml:space="preserve">when </w:t>
      </w:r>
      <w:r w:rsidR="008537FB">
        <w:t xml:space="preserve">the pipe has been exposed to a fire, pipe from outside the heat affected </w:t>
      </w:r>
      <w:r w:rsidR="00FF7B28">
        <w:t xml:space="preserve">area </w:t>
      </w:r>
      <w:r w:rsidR="00377527">
        <w:t>shall</w:t>
      </w:r>
      <w:r w:rsidR="008537FB">
        <w:t xml:space="preserve"> be tested.  </w:t>
      </w:r>
      <w:r>
        <w:t xml:space="preserve">In these instances, the proposed test </w:t>
      </w:r>
      <w:r>
        <w:lastRenderedPageBreak/>
        <w:t xml:space="preserve">plan </w:t>
      </w:r>
      <w:r w:rsidR="00377527">
        <w:t>shall</w:t>
      </w:r>
      <w:r>
        <w:t xml:space="preserve"> be modified to reflect these </w:t>
      </w:r>
      <w:r w:rsidR="00DC7A04">
        <w:t xml:space="preserve">additional </w:t>
      </w:r>
      <w:r>
        <w:t>test</w:t>
      </w:r>
      <w:r w:rsidR="00DC7A04">
        <w:t>s</w:t>
      </w:r>
      <w:r>
        <w:t>.  The following serves as guidance in conducting a failure analysis following a pipeline failure.</w:t>
      </w:r>
    </w:p>
    <w:p w14:paraId="1D434855" w14:textId="7DC2A9EB" w:rsidR="006534B3" w:rsidRDefault="00B82D4A">
      <w:pPr>
        <w:numPr>
          <w:ilvl w:val="0"/>
          <w:numId w:val="2"/>
        </w:numPr>
        <w:jc w:val="both"/>
      </w:pPr>
      <w:r>
        <w:t>Background and photographic information collection</w:t>
      </w:r>
    </w:p>
    <w:p w14:paraId="2FFD95D5" w14:textId="23E3D183" w:rsidR="00B0392B" w:rsidRDefault="00B0392B">
      <w:pPr>
        <w:numPr>
          <w:ilvl w:val="0"/>
          <w:numId w:val="2"/>
        </w:numPr>
        <w:jc w:val="both"/>
      </w:pPr>
      <w:r>
        <w:t xml:space="preserve">Verification that all </w:t>
      </w:r>
      <w:r w:rsidR="003345E1">
        <w:t>ejected specimens are recovered</w:t>
      </w:r>
    </w:p>
    <w:p w14:paraId="1CB0B628" w14:textId="77777777" w:rsidR="006534B3" w:rsidRDefault="00B82D4A">
      <w:pPr>
        <w:numPr>
          <w:ilvl w:val="0"/>
          <w:numId w:val="2"/>
        </w:numPr>
        <w:jc w:val="both"/>
      </w:pPr>
      <w:r>
        <w:t>Visual and non-destructive examination</w:t>
      </w:r>
    </w:p>
    <w:p w14:paraId="0C3AAFC7" w14:textId="7B83E498" w:rsidR="00023B6D" w:rsidRDefault="00023B6D" w:rsidP="00023B6D">
      <w:pPr>
        <w:numPr>
          <w:ilvl w:val="0"/>
          <w:numId w:val="2"/>
        </w:numPr>
        <w:jc w:val="both"/>
      </w:pPr>
      <w:r>
        <w:t>Physical measurements of site</w:t>
      </w:r>
    </w:p>
    <w:p w14:paraId="0DE58D6A" w14:textId="532128A0" w:rsidR="00023B6D" w:rsidRDefault="00023B6D" w:rsidP="00023B6D">
      <w:pPr>
        <w:numPr>
          <w:ilvl w:val="0"/>
          <w:numId w:val="2"/>
        </w:numPr>
        <w:jc w:val="both"/>
      </w:pPr>
      <w:r>
        <w:t>Physical measurements of pipe</w:t>
      </w:r>
    </w:p>
    <w:p w14:paraId="598690F5" w14:textId="77777777" w:rsidR="006548CD" w:rsidRDefault="006548CD" w:rsidP="006548CD">
      <w:pPr>
        <w:numPr>
          <w:ilvl w:val="0"/>
          <w:numId w:val="2"/>
        </w:numPr>
        <w:jc w:val="both"/>
      </w:pPr>
      <w:r>
        <w:t xml:space="preserve">Removal of failed section and transfer of custody </w:t>
      </w:r>
    </w:p>
    <w:p w14:paraId="022682F3" w14:textId="77777777" w:rsidR="006534B3" w:rsidRDefault="00B82D4A">
      <w:pPr>
        <w:numPr>
          <w:ilvl w:val="0"/>
          <w:numId w:val="2"/>
        </w:numPr>
        <w:jc w:val="both"/>
      </w:pPr>
      <w:r>
        <w:t>Corrosion examination</w:t>
      </w:r>
    </w:p>
    <w:p w14:paraId="1A7A53B6" w14:textId="77777777" w:rsidR="006534B3" w:rsidRDefault="00B82D4A">
      <w:pPr>
        <w:numPr>
          <w:ilvl w:val="0"/>
          <w:numId w:val="2"/>
        </w:numPr>
        <w:jc w:val="both"/>
      </w:pPr>
      <w:r>
        <w:t xml:space="preserve">Fractography examination </w:t>
      </w:r>
    </w:p>
    <w:p w14:paraId="61EA1FC5" w14:textId="77777777" w:rsidR="006534B3" w:rsidRDefault="00B82D4A">
      <w:pPr>
        <w:numPr>
          <w:ilvl w:val="0"/>
          <w:numId w:val="2"/>
        </w:numPr>
        <w:jc w:val="both"/>
      </w:pPr>
      <w:r>
        <w:t>Metallographic examination</w:t>
      </w:r>
    </w:p>
    <w:p w14:paraId="6DD1B150" w14:textId="14BFAB45" w:rsidR="006534B3" w:rsidRDefault="00B82D4A">
      <w:pPr>
        <w:numPr>
          <w:ilvl w:val="0"/>
          <w:numId w:val="2"/>
        </w:numPr>
        <w:jc w:val="both"/>
      </w:pPr>
      <w:r>
        <w:t>Mechanical properties</w:t>
      </w:r>
    </w:p>
    <w:p w14:paraId="181A2D71" w14:textId="19704C1D" w:rsidR="00E6143E" w:rsidRDefault="00E6143E" w:rsidP="00E6143E">
      <w:pPr>
        <w:jc w:val="both"/>
      </w:pPr>
    </w:p>
    <w:p w14:paraId="0424B26E" w14:textId="17802BCB" w:rsidR="00E6143E" w:rsidRDefault="00E6143E" w:rsidP="00E6143E">
      <w:pPr>
        <w:jc w:val="both"/>
      </w:pPr>
      <w:r>
        <w:t xml:space="preserve">This document can be used as a guide to </w:t>
      </w:r>
      <w:r w:rsidR="006548CD">
        <w:t xml:space="preserve">better </w:t>
      </w:r>
      <w:r>
        <w:t>understanding</w:t>
      </w:r>
      <w:r w:rsidR="006548CD">
        <w:t xml:space="preserve"> of</w:t>
      </w:r>
      <w:r>
        <w:t xml:space="preserve"> the requirements of 49 CFR </w:t>
      </w:r>
      <w:r w:rsidR="0005363A">
        <w:rPr>
          <w:rFonts w:cs="Times New Roman"/>
        </w:rPr>
        <w:t>§§</w:t>
      </w:r>
      <w:r w:rsidR="0005363A">
        <w:t xml:space="preserve"> </w:t>
      </w:r>
      <w:r>
        <w:t>192.</w:t>
      </w:r>
      <w:r w:rsidR="005F6966">
        <w:t>617, 193.2515 and 195.402</w:t>
      </w:r>
    </w:p>
    <w:p w14:paraId="208C47B8" w14:textId="38ECD093" w:rsidR="006534B3" w:rsidRDefault="006534B3" w:rsidP="0068336B">
      <w:pPr>
        <w:jc w:val="both"/>
      </w:pPr>
    </w:p>
    <w:p w14:paraId="700A57C3" w14:textId="77777777" w:rsidR="0068336B" w:rsidRDefault="0068336B" w:rsidP="0068336B">
      <w:pPr>
        <w:jc w:val="both"/>
      </w:pPr>
    </w:p>
    <w:p w14:paraId="40A828D9" w14:textId="77777777" w:rsidR="006534B3" w:rsidRDefault="00B82D4A" w:rsidP="008D58BA">
      <w:pPr>
        <w:pStyle w:val="Heading2"/>
        <w:spacing w:before="0" w:after="0"/>
        <w:rPr>
          <w:i w:val="0"/>
          <w:iCs w:val="0"/>
        </w:rPr>
      </w:pPr>
      <w:r>
        <w:rPr>
          <w:i w:val="0"/>
          <w:iCs w:val="0"/>
        </w:rPr>
        <w:t>Background and Photographic Information Collection</w:t>
      </w:r>
    </w:p>
    <w:p w14:paraId="0E33DFDB" w14:textId="77777777" w:rsidR="006534B3" w:rsidRDefault="006534B3" w:rsidP="0068336B">
      <w:pPr>
        <w:pStyle w:val="BodyText"/>
      </w:pPr>
    </w:p>
    <w:p w14:paraId="771F91EC" w14:textId="7A52972A" w:rsidR="006534B3" w:rsidRDefault="00B82D4A">
      <w:pPr>
        <w:pStyle w:val="BodyText"/>
      </w:pPr>
      <w:r>
        <w:rPr>
          <w:rFonts w:eastAsia="Arial Unicode MS" w:cs="Arial Unicode MS"/>
        </w:rPr>
        <w:t xml:space="preserve">Background information about the failed pipeline’s operating history, attributes and specifications of the failed pipeline, and the operating pressure and failure pressure </w:t>
      </w:r>
      <w:r w:rsidR="00377527">
        <w:rPr>
          <w:rFonts w:eastAsia="Arial Unicode MS" w:cs="Arial Unicode MS"/>
        </w:rPr>
        <w:t>shall</w:t>
      </w:r>
      <w:r>
        <w:rPr>
          <w:rFonts w:eastAsia="Arial Unicode MS" w:cs="Arial Unicode MS"/>
        </w:rPr>
        <w:t xml:space="preserve"> be collected.  This type of background information provides investigators with the crucial data to understand the technical environment in which the pipeline was operating and assists in identifying potential contribut</w:t>
      </w:r>
      <w:r w:rsidR="00DC7A04">
        <w:rPr>
          <w:rFonts w:eastAsia="Arial Unicode MS" w:cs="Arial Unicode MS"/>
        </w:rPr>
        <w:t>ing causes</w:t>
      </w:r>
      <w:r w:rsidR="008A252C">
        <w:rPr>
          <w:rFonts w:eastAsia="Arial Unicode MS" w:cs="Arial Unicode MS"/>
        </w:rPr>
        <w:t xml:space="preserve"> </w:t>
      </w:r>
      <w:r>
        <w:rPr>
          <w:rFonts w:eastAsia="Arial Unicode MS" w:cs="Arial Unicode MS"/>
        </w:rPr>
        <w:t xml:space="preserve">to the failure.  Table 1 provides guidance on data that may be collected during the failure investigation.  </w:t>
      </w:r>
    </w:p>
    <w:p w14:paraId="112E01E0" w14:textId="77777777" w:rsidR="006534B3" w:rsidRDefault="006534B3">
      <w:pPr>
        <w:pStyle w:val="BodyText"/>
      </w:pPr>
    </w:p>
    <w:p w14:paraId="2D0A9AA9" w14:textId="765C4C18" w:rsidR="006534B3" w:rsidRDefault="00B82D4A">
      <w:pPr>
        <w:pStyle w:val="BodyText"/>
      </w:pPr>
      <w:r>
        <w:rPr>
          <w:rFonts w:eastAsia="Arial Unicode MS" w:cs="Arial Unicode MS"/>
        </w:rPr>
        <w:t>Photographic evidence sh</w:t>
      </w:r>
      <w:r w:rsidR="009F5362">
        <w:rPr>
          <w:rFonts w:eastAsia="Arial Unicode MS" w:cs="Arial Unicode MS"/>
        </w:rPr>
        <w:t>all</w:t>
      </w:r>
      <w:r>
        <w:rPr>
          <w:rFonts w:eastAsia="Arial Unicode MS" w:cs="Arial Unicode MS"/>
        </w:rPr>
        <w:t xml:space="preserve"> be collected to document the failure site and other pertinent details regarding the failure.  Photographic documentation includes, but is not limited to the following:</w:t>
      </w:r>
    </w:p>
    <w:p w14:paraId="0ADC0649" w14:textId="77777777" w:rsidR="006534B3" w:rsidRDefault="00B82D4A">
      <w:pPr>
        <w:pStyle w:val="BodyText"/>
        <w:numPr>
          <w:ilvl w:val="0"/>
          <w:numId w:val="4"/>
        </w:numPr>
      </w:pPr>
      <w:r>
        <w:t>Overview of failure site including local topography</w:t>
      </w:r>
    </w:p>
    <w:p w14:paraId="35E9DD89" w14:textId="77777777" w:rsidR="006534B3" w:rsidRDefault="00B82D4A">
      <w:pPr>
        <w:pStyle w:val="BodyText"/>
        <w:numPr>
          <w:ilvl w:val="0"/>
          <w:numId w:val="4"/>
        </w:numPr>
      </w:pPr>
      <w:r>
        <w:t>Overview of line pipe failure area</w:t>
      </w:r>
    </w:p>
    <w:p w14:paraId="67E4A164" w14:textId="77777777" w:rsidR="006534B3" w:rsidRDefault="00B82D4A">
      <w:pPr>
        <w:pStyle w:val="BodyText"/>
        <w:numPr>
          <w:ilvl w:val="0"/>
          <w:numId w:val="4"/>
        </w:numPr>
      </w:pPr>
      <w:r>
        <w:t xml:space="preserve">Detail of fracture surface(s), magnified appropriately to show all relevant features at the fracture surfaces and the fracture origin </w:t>
      </w:r>
    </w:p>
    <w:p w14:paraId="49106440" w14:textId="77777777" w:rsidR="006534B3" w:rsidRDefault="00B82D4A">
      <w:pPr>
        <w:pStyle w:val="BodyText"/>
        <w:numPr>
          <w:ilvl w:val="0"/>
          <w:numId w:val="4"/>
        </w:numPr>
      </w:pPr>
      <w:r>
        <w:t xml:space="preserve">Detail of coating in area of failure </w:t>
      </w:r>
    </w:p>
    <w:p w14:paraId="14E2CCCF" w14:textId="77777777" w:rsidR="006534B3" w:rsidRDefault="00B82D4A">
      <w:pPr>
        <w:pStyle w:val="BodyText"/>
        <w:numPr>
          <w:ilvl w:val="0"/>
          <w:numId w:val="4"/>
        </w:numPr>
      </w:pPr>
      <w:r>
        <w:t xml:space="preserve">Detail of areas of internal and external corrosion near the fracture surface </w:t>
      </w:r>
    </w:p>
    <w:p w14:paraId="5BD7E7B5" w14:textId="77777777" w:rsidR="006534B3" w:rsidRDefault="00B82D4A">
      <w:pPr>
        <w:pStyle w:val="BodyText"/>
        <w:numPr>
          <w:ilvl w:val="0"/>
          <w:numId w:val="4"/>
        </w:numPr>
      </w:pPr>
      <w:r>
        <w:t xml:space="preserve">Details of residues or corrosion products near the fracture surface </w:t>
      </w:r>
    </w:p>
    <w:p w14:paraId="04E0E1AD" w14:textId="77777777" w:rsidR="006534B3" w:rsidRDefault="00B82D4A">
      <w:pPr>
        <w:numPr>
          <w:ilvl w:val="0"/>
          <w:numId w:val="4"/>
        </w:numPr>
        <w:jc w:val="both"/>
      </w:pPr>
      <w:r>
        <w:t>Details of areas indicating outside force damage</w:t>
      </w:r>
    </w:p>
    <w:p w14:paraId="423E51EF" w14:textId="5C31B2C4" w:rsidR="006534B3" w:rsidRDefault="006534B3" w:rsidP="0068336B">
      <w:pPr>
        <w:jc w:val="both"/>
      </w:pPr>
    </w:p>
    <w:p w14:paraId="79A401D6" w14:textId="77777777" w:rsidR="0068336B" w:rsidRDefault="0068336B" w:rsidP="0068336B">
      <w:pPr>
        <w:jc w:val="both"/>
      </w:pPr>
    </w:p>
    <w:p w14:paraId="6BDA1E7B" w14:textId="358EB826" w:rsidR="006534B3" w:rsidRDefault="00B82D4A" w:rsidP="008D58BA">
      <w:pPr>
        <w:pStyle w:val="Heading2"/>
        <w:spacing w:before="0" w:after="0"/>
        <w:rPr>
          <w:i w:val="0"/>
          <w:iCs w:val="0"/>
        </w:rPr>
      </w:pPr>
      <w:r>
        <w:rPr>
          <w:i w:val="0"/>
          <w:iCs w:val="0"/>
        </w:rPr>
        <w:t>Removal of Failed Section and Transfer of Custody</w:t>
      </w:r>
    </w:p>
    <w:p w14:paraId="3F3B581B" w14:textId="77777777" w:rsidR="000D26E3" w:rsidRPr="000D26E3" w:rsidRDefault="000D26E3" w:rsidP="008D58BA"/>
    <w:p w14:paraId="29D03AAA" w14:textId="7A2A1351" w:rsidR="006534B3" w:rsidRDefault="00DC7A04">
      <w:r>
        <w:t xml:space="preserve">A plan </w:t>
      </w:r>
      <w:r w:rsidR="009F5362">
        <w:t>shall</w:t>
      </w:r>
      <w:r>
        <w:t xml:space="preserve"> be developed with input from all parties involved prior to cutting on the pipe. Interested parties </w:t>
      </w:r>
      <w:r w:rsidR="00377527">
        <w:t>shall</w:t>
      </w:r>
      <w:r>
        <w:t xml:space="preserve"> be given adequate time to view</w:t>
      </w:r>
      <w:r w:rsidR="003816F0">
        <w:t>,</w:t>
      </w:r>
      <w:r>
        <w:t xml:space="preserve"> </w:t>
      </w:r>
      <w:r w:rsidR="003816F0">
        <w:t xml:space="preserve">photograph, </w:t>
      </w:r>
      <w:r>
        <w:t xml:space="preserve">and document. </w:t>
      </w:r>
      <w:r w:rsidR="003816F0">
        <w:t>Prior to removing</w:t>
      </w:r>
      <w:r w:rsidR="008C075E">
        <w:t xml:space="preserve"> the failed section of</w:t>
      </w:r>
      <w:r w:rsidR="003816F0">
        <w:t xml:space="preserve"> pipe</w:t>
      </w:r>
      <w:r w:rsidR="008C075E">
        <w:t>,</w:t>
      </w:r>
      <w:r w:rsidR="003816F0">
        <w:t xml:space="preserve"> consider the collection of soil samples</w:t>
      </w:r>
      <w:r w:rsidR="00D90BF0">
        <w:t>,</w:t>
      </w:r>
      <w:r w:rsidR="003816F0">
        <w:t xml:space="preserve"> if appropriate</w:t>
      </w:r>
      <w:r w:rsidR="008C075E">
        <w:t>, as discussed above.</w:t>
      </w:r>
      <w:r w:rsidR="00B82D4A">
        <w:br/>
      </w:r>
    </w:p>
    <w:p w14:paraId="3467477A" w14:textId="4E76DF68" w:rsidR="006534B3" w:rsidRDefault="00B82D4A">
      <w:pPr>
        <w:jc w:val="both"/>
      </w:pPr>
      <w:r>
        <w:t xml:space="preserve">When removing the failed section, any indication of residual stress in the line </w:t>
      </w:r>
      <w:r w:rsidR="00377527">
        <w:t>shall</w:t>
      </w:r>
      <w:r>
        <w:t xml:space="preserve"> be documented.  Spring or movement of the pipe when the first circumferential cut is completed would indicate the </w:t>
      </w:r>
      <w:r>
        <w:lastRenderedPageBreak/>
        <w:t xml:space="preserve">presences of residual stress.  If a flame cut is used to remove the failed section, do not flame cut within twelve inches of the fracture or failure surfaces as the heat from the torch could change the metallurgical characteristics of the steel.  </w:t>
      </w:r>
      <w:r w:rsidR="00C430EF">
        <w:t xml:space="preserve">Hot work permits are </w:t>
      </w:r>
      <w:r w:rsidR="00D90BF0">
        <w:t>appropriate for flame cutting (f</w:t>
      </w:r>
      <w:r w:rsidR="00C430EF">
        <w:t>ollow operators’ safety procedures</w:t>
      </w:r>
      <w:r w:rsidR="00D90BF0">
        <w:t>)</w:t>
      </w:r>
      <w:r w:rsidR="00C430EF">
        <w:t xml:space="preserve">.  </w:t>
      </w:r>
      <w:r>
        <w:t xml:space="preserve">The location and distance between the cut ends after the first cut is completed </w:t>
      </w:r>
      <w:r w:rsidR="00CD066C">
        <w:t>shall</w:t>
      </w:r>
      <w:r>
        <w:t xml:space="preserve"> be documented</w:t>
      </w:r>
      <w:r w:rsidR="00634994">
        <w:t xml:space="preserve"> along with flow direction and top-of-pipe location.</w:t>
      </w:r>
      <w:r>
        <w:t xml:space="preserve"> </w:t>
      </w:r>
    </w:p>
    <w:p w14:paraId="792DE43D" w14:textId="77777777" w:rsidR="006534B3" w:rsidRDefault="006534B3">
      <w:pPr>
        <w:jc w:val="both"/>
      </w:pPr>
    </w:p>
    <w:p w14:paraId="7099FEF4" w14:textId="696A5960" w:rsidR="006534B3" w:rsidRDefault="00B82D4A">
      <w:pPr>
        <w:jc w:val="both"/>
      </w:pPr>
      <w:r>
        <w:t xml:space="preserve">When handling sections containing the failure area and/or fracture surfaces, care must be taken to preserve these sections in their original condition in order to provide optimal information in determining the cause(s) of the failure.  For any failure, the following are guidelines in preparing the samples of failed sections for analysis and </w:t>
      </w:r>
      <w:r w:rsidR="00CD066C">
        <w:t xml:space="preserve">shall </w:t>
      </w:r>
      <w:r>
        <w:t>be followed as appropriate:</w:t>
      </w:r>
    </w:p>
    <w:p w14:paraId="5ED6CE26" w14:textId="695207B0" w:rsidR="006534B3" w:rsidRDefault="00B82D4A">
      <w:pPr>
        <w:numPr>
          <w:ilvl w:val="0"/>
          <w:numId w:val="6"/>
        </w:numPr>
        <w:jc w:val="both"/>
      </w:pPr>
      <w:r>
        <w:t xml:space="preserve">Do not mechanically clean, sandblast, wire-brush, or acid clean any failed </w:t>
      </w:r>
      <w:r w:rsidR="00C430EF">
        <w:t>specimen</w:t>
      </w:r>
      <w:r w:rsidR="0055726E">
        <w:t>s</w:t>
      </w:r>
      <w:r w:rsidR="00C430EF">
        <w:t xml:space="preserve"> </w:t>
      </w:r>
      <w:r>
        <w:t>prior to proper analysis. Deposits on the failed part or section might be helpful in determining the cause(s) of the failure.</w:t>
      </w:r>
    </w:p>
    <w:p w14:paraId="71AF7D37" w14:textId="0EE16BAA" w:rsidR="006534B3" w:rsidRDefault="00B82D4A">
      <w:pPr>
        <w:numPr>
          <w:ilvl w:val="0"/>
          <w:numId w:val="6"/>
        </w:numPr>
        <w:jc w:val="both"/>
      </w:pPr>
      <w:r>
        <w:t>If a part is fractured into two or more separate pieces, do not fit the fracture surfaces back together as one can easily damage the fracture surface further. Certain metallurgical features on the fracture surface can help to determine the cause(s) of the failure.</w:t>
      </w:r>
    </w:p>
    <w:p w14:paraId="74639905" w14:textId="3DBADEDF" w:rsidR="006534B3" w:rsidRDefault="00B82D4A">
      <w:pPr>
        <w:numPr>
          <w:ilvl w:val="0"/>
          <w:numId w:val="6"/>
        </w:numPr>
        <w:jc w:val="both"/>
      </w:pPr>
      <w:r>
        <w:t xml:space="preserve">Only apply preservatives (e.g. </w:t>
      </w:r>
      <w:r w:rsidR="00C430EF">
        <w:t>WD40, grease or oil</w:t>
      </w:r>
      <w:r>
        <w:t xml:space="preserve">) to fracture surfaces when directed to do so.   The integrity of surface deposits and corrosion products could be compromised </w:t>
      </w:r>
      <w:r w:rsidR="00C430EF">
        <w:t>the application of preservatives</w:t>
      </w:r>
      <w:r>
        <w:t xml:space="preserve"> to</w:t>
      </w:r>
      <w:r w:rsidR="00C430EF">
        <w:t xml:space="preserve"> the</w:t>
      </w:r>
      <w:r>
        <w:t xml:space="preserve"> fracture surfaces.  If applied upon direction, the lubricating oil can be removed prior to fractographic analysis. </w:t>
      </w:r>
    </w:p>
    <w:p w14:paraId="2BF24057" w14:textId="20176661" w:rsidR="006534B3" w:rsidRDefault="00B82D4A">
      <w:pPr>
        <w:numPr>
          <w:ilvl w:val="0"/>
          <w:numId w:val="6"/>
        </w:numPr>
        <w:jc w:val="both"/>
      </w:pPr>
      <w:r>
        <w:t xml:space="preserve">Wrap the failed section in plastic in its "as is condition” without removal of </w:t>
      </w:r>
      <w:r w:rsidR="00634994">
        <w:t xml:space="preserve">any </w:t>
      </w:r>
      <w:r>
        <w:t>surface deposits.</w:t>
      </w:r>
    </w:p>
    <w:p w14:paraId="079B1643" w14:textId="72ED6B8B" w:rsidR="006534B3" w:rsidRDefault="00B82D4A">
      <w:pPr>
        <w:numPr>
          <w:ilvl w:val="0"/>
          <w:numId w:val="6"/>
        </w:numPr>
        <w:jc w:val="both"/>
      </w:pPr>
      <w:r>
        <w:t xml:space="preserve">Do not store or house any portions of the failed pipeline section outside for long periods of time as continuous exposure to environmental elements can compromise or change the composite of a failed part or section. </w:t>
      </w:r>
    </w:p>
    <w:p w14:paraId="3373BEA0" w14:textId="474FD6FD" w:rsidR="006534B3" w:rsidRDefault="00C430EF" w:rsidP="000D684A">
      <w:pPr>
        <w:jc w:val="both"/>
      </w:pPr>
      <w:r>
        <w:t xml:space="preserve">When transporting the </w:t>
      </w:r>
      <w:r w:rsidR="00B82D4A">
        <w:t>physical evidence</w:t>
      </w:r>
      <w:r w:rsidR="0068336B">
        <w:t>, the</w:t>
      </w:r>
      <w:r w:rsidR="00B82D4A">
        <w:t xml:space="preserve"> chain of custody procedures found in Attachment XX must be followed. </w:t>
      </w:r>
    </w:p>
    <w:p w14:paraId="08BFA8BD" w14:textId="3171E880" w:rsidR="000D684A" w:rsidRDefault="000D684A" w:rsidP="000D684A">
      <w:pPr>
        <w:jc w:val="both"/>
      </w:pPr>
    </w:p>
    <w:p w14:paraId="79F13E81" w14:textId="77777777" w:rsidR="000D684A" w:rsidRDefault="000D684A" w:rsidP="000D684A">
      <w:pPr>
        <w:jc w:val="both"/>
      </w:pPr>
    </w:p>
    <w:p w14:paraId="19317E16" w14:textId="5CF7723D" w:rsidR="006534B3" w:rsidRPr="008D58BA" w:rsidRDefault="00B82D4A">
      <w:r>
        <w:t>Visual and Nondestructive Examination</w:t>
      </w:r>
    </w:p>
    <w:p w14:paraId="1ABEE311" w14:textId="0ACB6DA0" w:rsidR="006534B3" w:rsidRDefault="00B82D4A" w:rsidP="000D684A">
      <w:pPr>
        <w:pStyle w:val="BodyText"/>
        <w:ind w:left="360" w:hanging="360"/>
      </w:pPr>
      <w:r>
        <w:t>1.</w:t>
      </w:r>
      <w:r>
        <w:tab/>
        <w:t xml:space="preserve">Once the failed pipe section is received at the laboratory, photographically document the pipe in its “as-received” condition before initiating the metallurgical analysis.  Photographic documentation </w:t>
      </w:r>
      <w:r w:rsidR="00377527">
        <w:t>shall</w:t>
      </w:r>
      <w:r w:rsidR="008537FB">
        <w:t xml:space="preserve"> </w:t>
      </w:r>
      <w:r>
        <w:t>include, but is not limited to the following:</w:t>
      </w:r>
    </w:p>
    <w:p w14:paraId="2819CB2F" w14:textId="77777777" w:rsidR="006534B3" w:rsidRDefault="00B82D4A" w:rsidP="000D684A">
      <w:pPr>
        <w:numPr>
          <w:ilvl w:val="0"/>
          <w:numId w:val="8"/>
        </w:numPr>
        <w:jc w:val="both"/>
      </w:pPr>
      <w:r>
        <w:t>Fracture area and surface</w:t>
      </w:r>
    </w:p>
    <w:p w14:paraId="009492E9" w14:textId="77777777" w:rsidR="006534B3" w:rsidRDefault="00B82D4A" w:rsidP="000D684A">
      <w:pPr>
        <w:numPr>
          <w:ilvl w:val="0"/>
          <w:numId w:val="8"/>
        </w:numPr>
        <w:jc w:val="both"/>
      </w:pPr>
      <w:r>
        <w:t>Seams</w:t>
      </w:r>
    </w:p>
    <w:p w14:paraId="5ED49709" w14:textId="77777777" w:rsidR="006534B3" w:rsidRDefault="00B82D4A" w:rsidP="008C075E">
      <w:pPr>
        <w:numPr>
          <w:ilvl w:val="0"/>
          <w:numId w:val="8"/>
        </w:numPr>
        <w:jc w:val="both"/>
      </w:pPr>
      <w:r>
        <w:t>Girth welds</w:t>
      </w:r>
    </w:p>
    <w:p w14:paraId="1CB31C6C" w14:textId="77777777" w:rsidR="006534B3" w:rsidRDefault="00B82D4A">
      <w:pPr>
        <w:numPr>
          <w:ilvl w:val="0"/>
          <w:numId w:val="8"/>
        </w:numPr>
        <w:jc w:val="both"/>
      </w:pPr>
      <w:r>
        <w:t>Coating condition</w:t>
      </w:r>
    </w:p>
    <w:p w14:paraId="1E562C9C" w14:textId="77777777" w:rsidR="006534B3" w:rsidRDefault="00B82D4A">
      <w:pPr>
        <w:numPr>
          <w:ilvl w:val="0"/>
          <w:numId w:val="8"/>
        </w:numPr>
        <w:jc w:val="both"/>
      </w:pPr>
      <w:r>
        <w:t>Anomalies</w:t>
      </w:r>
    </w:p>
    <w:p w14:paraId="6AFA1A30" w14:textId="77777777" w:rsidR="006534B3" w:rsidRDefault="00B82D4A">
      <w:pPr>
        <w:numPr>
          <w:ilvl w:val="0"/>
          <w:numId w:val="8"/>
        </w:numPr>
        <w:jc w:val="both"/>
      </w:pPr>
      <w:r>
        <w:t>Manufacturing flaws or defects</w:t>
      </w:r>
    </w:p>
    <w:p w14:paraId="17CB8226" w14:textId="204D8EA6" w:rsidR="006534B3" w:rsidRDefault="00B82D4A">
      <w:pPr>
        <w:numPr>
          <w:ilvl w:val="0"/>
          <w:numId w:val="8"/>
        </w:numPr>
        <w:jc w:val="both"/>
      </w:pPr>
      <w:r>
        <w:t>Pitting and/or evidence of corrosion on internal and external pipe surfaces</w:t>
      </w:r>
    </w:p>
    <w:p w14:paraId="5A6633F8" w14:textId="77777777" w:rsidR="000D684A" w:rsidRDefault="000D684A" w:rsidP="008D58BA">
      <w:pPr>
        <w:ind w:left="720"/>
        <w:jc w:val="both"/>
      </w:pPr>
    </w:p>
    <w:p w14:paraId="754CB60E" w14:textId="5008825E" w:rsidR="006534B3" w:rsidRDefault="00B82D4A" w:rsidP="008D58BA">
      <w:pPr>
        <w:ind w:left="360" w:hanging="360"/>
        <w:jc w:val="both"/>
      </w:pPr>
      <w:r>
        <w:t>2.</w:t>
      </w:r>
      <w:r>
        <w:tab/>
        <w:t xml:space="preserve">Perform a visual examination of the internal and external pipe surfaces in its “as-received” condition, and document </w:t>
      </w:r>
      <w:r w:rsidR="00C430EF">
        <w:t xml:space="preserve">through notes and photos </w:t>
      </w:r>
      <w:r>
        <w:t xml:space="preserve">any anomalies that </w:t>
      </w:r>
      <w:r w:rsidR="00FF7B28">
        <w:t>could</w:t>
      </w:r>
      <w:r>
        <w:t xml:space="preserve"> be present in the pipe, including the following:</w:t>
      </w:r>
    </w:p>
    <w:p w14:paraId="1AF13784" w14:textId="77777777" w:rsidR="006534B3" w:rsidRDefault="00B82D4A" w:rsidP="000D684A">
      <w:pPr>
        <w:numPr>
          <w:ilvl w:val="0"/>
          <w:numId w:val="10"/>
        </w:numPr>
        <w:jc w:val="both"/>
      </w:pPr>
      <w:r>
        <w:t>Cracks</w:t>
      </w:r>
    </w:p>
    <w:p w14:paraId="32EB8351" w14:textId="77777777" w:rsidR="006534B3" w:rsidRDefault="00B82D4A" w:rsidP="000D684A">
      <w:pPr>
        <w:numPr>
          <w:ilvl w:val="0"/>
          <w:numId w:val="10"/>
        </w:numPr>
        <w:jc w:val="both"/>
      </w:pPr>
      <w:r>
        <w:t>Crevices</w:t>
      </w:r>
    </w:p>
    <w:p w14:paraId="10199564" w14:textId="77777777" w:rsidR="006534B3" w:rsidRDefault="00B82D4A">
      <w:pPr>
        <w:numPr>
          <w:ilvl w:val="0"/>
          <w:numId w:val="10"/>
        </w:numPr>
        <w:jc w:val="both"/>
      </w:pPr>
      <w:r>
        <w:t>Dents</w:t>
      </w:r>
    </w:p>
    <w:p w14:paraId="4084E46F" w14:textId="77777777" w:rsidR="006534B3" w:rsidRDefault="00B82D4A">
      <w:pPr>
        <w:numPr>
          <w:ilvl w:val="0"/>
          <w:numId w:val="10"/>
        </w:numPr>
        <w:jc w:val="both"/>
      </w:pPr>
      <w:r>
        <w:lastRenderedPageBreak/>
        <w:t>Bends</w:t>
      </w:r>
    </w:p>
    <w:p w14:paraId="453C5EA0" w14:textId="77777777" w:rsidR="006534B3" w:rsidRDefault="00B82D4A">
      <w:pPr>
        <w:numPr>
          <w:ilvl w:val="0"/>
          <w:numId w:val="10"/>
        </w:numPr>
        <w:jc w:val="both"/>
      </w:pPr>
      <w:r>
        <w:t>Buckles</w:t>
      </w:r>
    </w:p>
    <w:p w14:paraId="3806F3F8" w14:textId="77777777" w:rsidR="006534B3" w:rsidRDefault="00B82D4A">
      <w:pPr>
        <w:numPr>
          <w:ilvl w:val="0"/>
          <w:numId w:val="10"/>
        </w:numPr>
        <w:jc w:val="both"/>
      </w:pPr>
      <w:r>
        <w:t>Gouges</w:t>
      </w:r>
    </w:p>
    <w:p w14:paraId="7DCA54BF" w14:textId="77777777" w:rsidR="006534B3" w:rsidRDefault="00B82D4A">
      <w:pPr>
        <w:numPr>
          <w:ilvl w:val="0"/>
          <w:numId w:val="10"/>
        </w:numPr>
        <w:jc w:val="both"/>
      </w:pPr>
      <w:r>
        <w:t>Manufacturing defects</w:t>
      </w:r>
    </w:p>
    <w:p w14:paraId="5622138E" w14:textId="77777777" w:rsidR="006534B3" w:rsidRDefault="00B82D4A">
      <w:pPr>
        <w:numPr>
          <w:ilvl w:val="0"/>
          <w:numId w:val="10"/>
        </w:numPr>
        <w:jc w:val="both"/>
      </w:pPr>
      <w:r>
        <w:t>Wrinkles, tents or damage to the coating</w:t>
      </w:r>
    </w:p>
    <w:p w14:paraId="74550546" w14:textId="77777777" w:rsidR="006534B3" w:rsidRDefault="00B82D4A">
      <w:pPr>
        <w:numPr>
          <w:ilvl w:val="0"/>
          <w:numId w:val="10"/>
        </w:numPr>
        <w:jc w:val="both"/>
      </w:pPr>
      <w:r>
        <w:t>Pitting and/or evidence of corrosion on internal and external pipe surfaces</w:t>
      </w:r>
    </w:p>
    <w:p w14:paraId="7CB854B3" w14:textId="77777777" w:rsidR="006534B3" w:rsidRDefault="00B82D4A">
      <w:pPr>
        <w:numPr>
          <w:ilvl w:val="0"/>
          <w:numId w:val="11"/>
        </w:numPr>
        <w:rPr>
          <w:rFonts w:ascii="Courier New" w:eastAsia="Courier New" w:hAnsi="Courier New" w:cs="Courier New"/>
          <w:sz w:val="22"/>
          <w:szCs w:val="22"/>
        </w:rPr>
      </w:pPr>
      <w:r>
        <w:t>Presence of corrosion products and/or deposits</w:t>
      </w:r>
      <w:r>
        <w:rPr>
          <w:rFonts w:ascii="Wingdings" w:hAnsi="Wingdings"/>
          <w:sz w:val="16"/>
          <w:szCs w:val="16"/>
        </w:rPr>
        <w:t></w:t>
      </w:r>
    </w:p>
    <w:p w14:paraId="4696440C" w14:textId="77777777" w:rsidR="006534B3" w:rsidRDefault="00B82D4A">
      <w:pPr>
        <w:numPr>
          <w:ilvl w:val="0"/>
          <w:numId w:val="10"/>
        </w:numPr>
      </w:pPr>
      <w:r>
        <w:t>Describe coating, and coating damage (disbonding) if any, in the vicinity of fracture origin and at other locations in the failed pipe sample</w:t>
      </w:r>
    </w:p>
    <w:p w14:paraId="0DBD654B" w14:textId="77777777" w:rsidR="006534B3" w:rsidRDefault="00B82D4A">
      <w:pPr>
        <w:numPr>
          <w:ilvl w:val="0"/>
          <w:numId w:val="10"/>
        </w:numPr>
      </w:pPr>
      <w:r>
        <w:t>Describe any internal coating or linings (if used)</w:t>
      </w:r>
    </w:p>
    <w:p w14:paraId="35E3950F" w14:textId="77777777" w:rsidR="006534B3" w:rsidRDefault="00B82D4A">
      <w:pPr>
        <w:numPr>
          <w:ilvl w:val="0"/>
          <w:numId w:val="10"/>
        </w:numPr>
      </w:pPr>
      <w:r>
        <w:t xml:space="preserve">Examine the pipe sample surface for evidence of stress corrosion cracking </w:t>
      </w:r>
    </w:p>
    <w:p w14:paraId="76DA3DBB" w14:textId="77777777" w:rsidR="006534B3" w:rsidRDefault="00B82D4A">
      <w:pPr>
        <w:numPr>
          <w:ilvl w:val="0"/>
          <w:numId w:val="10"/>
        </w:numPr>
      </w:pPr>
      <w:r>
        <w:t>Examine for evidence of arc burns, excessive grinding around the surface area near the crack</w:t>
      </w:r>
    </w:p>
    <w:p w14:paraId="2D7F349B" w14:textId="25D49D6B" w:rsidR="006534B3" w:rsidRDefault="00B82D4A">
      <w:pPr>
        <w:numPr>
          <w:ilvl w:val="0"/>
          <w:numId w:val="10"/>
        </w:numPr>
      </w:pPr>
      <w:r>
        <w:t>If corrosion is evident, collect corrosion products for analysis</w:t>
      </w:r>
    </w:p>
    <w:p w14:paraId="68A7E56A" w14:textId="77777777" w:rsidR="000D684A" w:rsidRDefault="000D684A" w:rsidP="008D58BA">
      <w:pPr>
        <w:ind w:left="720"/>
      </w:pPr>
    </w:p>
    <w:p w14:paraId="0411F9F3" w14:textId="1CC5EA82" w:rsidR="006534B3" w:rsidRDefault="00B82D4A" w:rsidP="008D58BA">
      <w:pPr>
        <w:pStyle w:val="BodyText"/>
        <w:ind w:left="360" w:hanging="360"/>
      </w:pPr>
      <w:r>
        <w:t>3.</w:t>
      </w:r>
      <w:r>
        <w:tab/>
        <w:t>Collect solid and liquid samples, if present, from the pipe surface, and conduct elemental analysis and microbial tests on these samples, as appropriate</w:t>
      </w:r>
      <w:r w:rsidR="008537FB">
        <w:t xml:space="preserve"> (based on sound engineering analysis)</w:t>
      </w:r>
      <w:r>
        <w:t xml:space="preserve">.  Examples of samples that may be collected </w:t>
      </w:r>
      <w:r w:rsidR="000545AC">
        <w:t>include</w:t>
      </w:r>
      <w:r>
        <w:t xml:space="preserve">, but </w:t>
      </w:r>
      <w:r w:rsidR="000545AC">
        <w:t xml:space="preserve">are </w:t>
      </w:r>
      <w:r>
        <w:t>not limited to, the following:</w:t>
      </w:r>
    </w:p>
    <w:p w14:paraId="40AE985F" w14:textId="77777777" w:rsidR="006534B3" w:rsidRDefault="00B82D4A" w:rsidP="008D58BA">
      <w:pPr>
        <w:numPr>
          <w:ilvl w:val="0"/>
          <w:numId w:val="13"/>
        </w:numPr>
        <w:jc w:val="both"/>
      </w:pPr>
      <w:r>
        <w:t>Liquid accumulated underneath the coating.  If not enough liquid is present for collection, consider using pH paper to characterize pH.</w:t>
      </w:r>
    </w:p>
    <w:p w14:paraId="05185E17" w14:textId="77777777" w:rsidR="006534B3" w:rsidRDefault="00B82D4A" w:rsidP="008D58BA">
      <w:pPr>
        <w:numPr>
          <w:ilvl w:val="0"/>
          <w:numId w:val="13"/>
        </w:numPr>
        <w:jc w:val="both"/>
      </w:pPr>
      <w:r>
        <w:t>Corrosion products and/or deposits from the internal and external surfaces of pipe surface</w:t>
      </w:r>
    </w:p>
    <w:p w14:paraId="12DE4936" w14:textId="62757A80" w:rsidR="006534B3" w:rsidRDefault="00B82D4A" w:rsidP="008D58BA">
      <w:pPr>
        <w:numPr>
          <w:ilvl w:val="0"/>
          <w:numId w:val="13"/>
        </w:numPr>
        <w:jc w:val="both"/>
      </w:pPr>
      <w:r>
        <w:t>Soil adhering to the pipe</w:t>
      </w:r>
    </w:p>
    <w:p w14:paraId="4FE9632E" w14:textId="77777777" w:rsidR="000D684A" w:rsidRDefault="000D684A" w:rsidP="008D58BA">
      <w:pPr>
        <w:ind w:left="720"/>
        <w:jc w:val="both"/>
      </w:pPr>
    </w:p>
    <w:p w14:paraId="74AB6093" w14:textId="3CE2B639" w:rsidR="006534B3" w:rsidRDefault="00B82D4A" w:rsidP="008D58BA">
      <w:pPr>
        <w:ind w:left="360" w:hanging="360"/>
        <w:jc w:val="both"/>
      </w:pPr>
      <w:r>
        <w:t>4.</w:t>
      </w:r>
      <w:r>
        <w:tab/>
        <w:t xml:space="preserve">If coating is to be removed, it </w:t>
      </w:r>
      <w:r w:rsidR="00CD066C">
        <w:t xml:space="preserve">shall </w:t>
      </w:r>
      <w:r>
        <w:t>be removed in a manner that will not be injurious to the pipe.  Photographically document and visually inspect the pipe again following coating removal (see 1. and 2. above for guidance).  Note any disbondment or possible adhesion problems with coating.</w:t>
      </w:r>
    </w:p>
    <w:p w14:paraId="607574AF" w14:textId="77777777" w:rsidR="000D684A" w:rsidRDefault="000D684A" w:rsidP="008D58BA">
      <w:pPr>
        <w:ind w:left="360" w:hanging="360"/>
        <w:jc w:val="both"/>
      </w:pPr>
    </w:p>
    <w:p w14:paraId="6DA4DDF0" w14:textId="1597BFB7" w:rsidR="006534B3" w:rsidRDefault="00B82D4A" w:rsidP="008D58BA">
      <w:pPr>
        <w:ind w:left="360" w:hanging="360"/>
        <w:jc w:val="both"/>
      </w:pPr>
      <w:r>
        <w:t>5.</w:t>
      </w:r>
      <w:r>
        <w:tab/>
        <w:t xml:space="preserve">It may be necessary </w:t>
      </w:r>
      <w:r w:rsidR="008537FB">
        <w:t xml:space="preserve">(based on sound engineering analysis) </w:t>
      </w:r>
      <w:r>
        <w:t xml:space="preserve">to inspect the failed section of pipe for cracking, stress corrosion cracking, or any other condition that could affect the </w:t>
      </w:r>
      <w:r w:rsidR="008537FB">
        <w:t>long-term</w:t>
      </w:r>
      <w:r>
        <w:t xml:space="preserve"> integrity of the pipeline using nondestructive testing techniques.  The surfaces of the pipe surrounding the rupture </w:t>
      </w:r>
      <w:r w:rsidR="00CD066C">
        <w:t xml:space="preserve">shall </w:t>
      </w:r>
      <w:r>
        <w:t>be cleaned with an appropriate non-abrasive cleaner and subsequently inspected using a wet fluorescent magnetic particle inspection (WFMT) method.  The WFMT method is preferred because internal and external defects can be readily identified</w:t>
      </w:r>
      <w:r w:rsidR="000545AC">
        <w:t xml:space="preserve"> with this method</w:t>
      </w:r>
      <w:r>
        <w:t xml:space="preserve">.  Other nondestructive examination techniques such as </w:t>
      </w:r>
      <w:r w:rsidR="008537FB">
        <w:t>Dye</w:t>
      </w:r>
      <w:r>
        <w:t xml:space="preserve"> Penetrant, Radiographic, Eddy-Current, Ultrasonic Inspection, and </w:t>
      </w:r>
      <w:r w:rsidRPr="00B0392B">
        <w:t>Alternating Current Potential Drop</w:t>
      </w:r>
      <w:r>
        <w:t xml:space="preserve"> may</w:t>
      </w:r>
      <w:r w:rsidR="008537FB">
        <w:t xml:space="preserve"> (based on sound engineering analysis) </w:t>
      </w:r>
      <w:r>
        <w:t xml:space="preserve">also be used.  </w:t>
      </w:r>
    </w:p>
    <w:p w14:paraId="79A289D9" w14:textId="77777777" w:rsidR="000D684A" w:rsidRDefault="000D684A" w:rsidP="008D58BA">
      <w:pPr>
        <w:ind w:left="360" w:hanging="360"/>
        <w:jc w:val="both"/>
      </w:pPr>
    </w:p>
    <w:p w14:paraId="68E327D0" w14:textId="61BBA367" w:rsidR="006534B3" w:rsidRDefault="00B82D4A" w:rsidP="008D58BA">
      <w:pPr>
        <w:pStyle w:val="BodyText"/>
        <w:ind w:left="360" w:hanging="360"/>
      </w:pPr>
      <w:r>
        <w:t>6.</w:t>
      </w:r>
      <w:r>
        <w:tab/>
        <w:t xml:space="preserve">The physical location of all samples to be removed from the pipe for examination and metallurgical analysis </w:t>
      </w:r>
      <w:r w:rsidR="00CD066C">
        <w:t xml:space="preserve">shall </w:t>
      </w:r>
      <w:r>
        <w:t xml:space="preserve">be </w:t>
      </w:r>
      <w:r w:rsidR="004F0A8E">
        <w:t xml:space="preserve">photographed and </w:t>
      </w:r>
      <w:r>
        <w:t>documented such that all relevant features</w:t>
      </w:r>
      <w:r w:rsidR="004F0A8E">
        <w:t xml:space="preserve"> of the samples</w:t>
      </w:r>
      <w:r>
        <w:t xml:space="preserve"> are visible</w:t>
      </w:r>
      <w:r w:rsidR="004F0A8E">
        <w:t xml:space="preserve"> and noted</w:t>
      </w:r>
      <w:r w:rsidR="00F86C29">
        <w:t xml:space="preserve"> prior to removal</w:t>
      </w:r>
      <w:r w:rsidR="004F0A8E">
        <w:t xml:space="preserve">. </w:t>
      </w:r>
    </w:p>
    <w:p w14:paraId="767893E3" w14:textId="77777777" w:rsidR="000D684A" w:rsidRDefault="000D684A" w:rsidP="008D58BA">
      <w:pPr>
        <w:pStyle w:val="BodyText"/>
        <w:ind w:left="360" w:hanging="360"/>
      </w:pPr>
    </w:p>
    <w:p w14:paraId="6D7B387E" w14:textId="77777777" w:rsidR="006534B3" w:rsidRPr="008D58BA" w:rsidRDefault="006534B3">
      <w:pPr>
        <w:pStyle w:val="TOC1"/>
      </w:pPr>
    </w:p>
    <w:p w14:paraId="2B332320" w14:textId="057C01AA" w:rsidR="006534B3" w:rsidRDefault="00B82D4A" w:rsidP="008D58BA">
      <w:pPr>
        <w:pStyle w:val="Heading2"/>
        <w:spacing w:before="0" w:after="0"/>
        <w:rPr>
          <w:i w:val="0"/>
          <w:iCs w:val="0"/>
        </w:rPr>
      </w:pPr>
      <w:r>
        <w:rPr>
          <w:i w:val="0"/>
          <w:iCs w:val="0"/>
        </w:rPr>
        <w:t>Physical Measurements</w:t>
      </w:r>
    </w:p>
    <w:p w14:paraId="015895DA" w14:textId="77777777" w:rsidR="0068336B" w:rsidRPr="0068336B" w:rsidRDefault="0068336B" w:rsidP="008D58BA"/>
    <w:p w14:paraId="63D74516" w14:textId="4E97298E" w:rsidR="006534B3" w:rsidRDefault="00B82D4A" w:rsidP="008D58BA">
      <w:pPr>
        <w:ind w:left="360" w:hanging="360"/>
        <w:jc w:val="both"/>
      </w:pPr>
      <w:r>
        <w:lastRenderedPageBreak/>
        <w:t>1.</w:t>
      </w:r>
      <w:r>
        <w:tab/>
        <w:t>Measure the diameter and wall thickness on undisturbed areas of the pipe to confirm</w:t>
      </w:r>
      <w:r w:rsidR="003B713A">
        <w:t xml:space="preserve"> </w:t>
      </w:r>
      <w:r>
        <w:t>information provided in the “Background Information Data Sheet”</w:t>
      </w:r>
      <w:r w:rsidR="003B713A">
        <w:t xml:space="preserve"> is accurate</w:t>
      </w:r>
      <w:r>
        <w:t>.</w:t>
      </w:r>
    </w:p>
    <w:p w14:paraId="54823B40" w14:textId="27022731" w:rsidR="006534B3" w:rsidRDefault="00B82D4A">
      <w:pPr>
        <w:spacing w:before="120"/>
        <w:ind w:left="360" w:hanging="360"/>
      </w:pPr>
      <w:r>
        <w:t xml:space="preserve">2.  </w:t>
      </w:r>
      <w:r>
        <w:tab/>
        <w:t xml:space="preserve">Measure </w:t>
      </w:r>
      <w:r w:rsidR="00DB0E6E">
        <w:t xml:space="preserve">and record </w:t>
      </w:r>
      <w:r>
        <w:t xml:space="preserve">the diameter and wall thickness at selected locations to determine actual values at these selected locations.  Measure and record the diameter and wall thickness of the pipe at each end of each sample. (Wall thickness </w:t>
      </w:r>
      <w:r w:rsidR="00CD066C">
        <w:t xml:space="preserve">shall </w:t>
      </w:r>
      <w:r>
        <w:t>be determined based upon four measurements taken 90 degrees apart.)</w:t>
      </w:r>
    </w:p>
    <w:p w14:paraId="2327F36C" w14:textId="18220BD3" w:rsidR="006534B3" w:rsidRDefault="00B82D4A">
      <w:pPr>
        <w:spacing w:before="120"/>
        <w:ind w:left="360" w:hanging="360"/>
      </w:pPr>
      <w:r>
        <w:t>3.</w:t>
      </w:r>
      <w:r>
        <w:tab/>
        <w:t>Verify roundness and geometry of pipe at the extrem</w:t>
      </w:r>
      <w:r w:rsidR="00D2797D">
        <w:t>i</w:t>
      </w:r>
      <w:r>
        <w:t>ties and closer to the failed surface.</w:t>
      </w:r>
    </w:p>
    <w:p w14:paraId="4EB242A9" w14:textId="26343C55" w:rsidR="006534B3" w:rsidRDefault="00B82D4A">
      <w:pPr>
        <w:spacing w:before="120"/>
        <w:ind w:left="360" w:hanging="360"/>
        <w:jc w:val="both"/>
      </w:pPr>
      <w:r>
        <w:t>4.</w:t>
      </w:r>
      <w:r>
        <w:tab/>
        <w:t>Measure</w:t>
      </w:r>
      <w:r w:rsidR="00DB0E6E">
        <w:t xml:space="preserve"> and record</w:t>
      </w:r>
      <w:r>
        <w:t xml:space="preserve"> the wall thickness around fracture surfaces and any damaged areas.  If corrosion is identified near or around the fracture surfaces, a “corrosion map” </w:t>
      </w:r>
      <w:r w:rsidR="00CD066C">
        <w:t xml:space="preserve">shall </w:t>
      </w:r>
      <w:r>
        <w:t xml:space="preserve">be produced detailing the extent of the corrosion on the pipe surfaces and the pipe wall thicknesses in those areas.  </w:t>
      </w:r>
      <w:r w:rsidR="00E30AE8">
        <w:t xml:space="preserve">Laser scanning </w:t>
      </w:r>
      <w:r w:rsidR="008A252C">
        <w:t xml:space="preserve">could be </w:t>
      </w:r>
      <w:r w:rsidR="008537FB">
        <w:t>appropriate</w:t>
      </w:r>
      <w:r w:rsidR="00E30AE8">
        <w:t xml:space="preserve">. </w:t>
      </w:r>
      <w:r>
        <w:t xml:space="preserve">This information </w:t>
      </w:r>
      <w:r w:rsidR="00FF7B28">
        <w:t>will</w:t>
      </w:r>
      <w:r>
        <w:t xml:space="preserve"> be needed to support remaining strength calculations, if required.</w:t>
      </w:r>
    </w:p>
    <w:p w14:paraId="27B431BA" w14:textId="77777777" w:rsidR="006534B3" w:rsidRDefault="00B82D4A">
      <w:pPr>
        <w:spacing w:before="120"/>
        <w:ind w:left="360" w:hanging="360"/>
        <w:jc w:val="both"/>
      </w:pPr>
      <w:r>
        <w:t xml:space="preserve">5. </w:t>
      </w:r>
      <w:r>
        <w:tab/>
        <w:t>Align the pipe samples to conform to the pre-fracture bend geometry.</w:t>
      </w:r>
    </w:p>
    <w:p w14:paraId="46E4685D" w14:textId="77777777" w:rsidR="006534B3" w:rsidRDefault="00B82D4A">
      <w:pPr>
        <w:spacing w:before="120"/>
        <w:ind w:left="360" w:hanging="360"/>
        <w:jc w:val="both"/>
      </w:pPr>
      <w:r>
        <w:t xml:space="preserve">6. </w:t>
      </w:r>
      <w:r>
        <w:tab/>
        <w:t>Determine and mark the location of the electric-resistance weld at each end of each sample.</w:t>
      </w:r>
    </w:p>
    <w:p w14:paraId="43848FAD" w14:textId="77777777" w:rsidR="006534B3" w:rsidRDefault="00B82D4A">
      <w:pPr>
        <w:spacing w:before="120"/>
        <w:ind w:left="360" w:hanging="360"/>
      </w:pPr>
      <w:r>
        <w:t>7.</w:t>
      </w:r>
      <w:r>
        <w:tab/>
        <w:t>Determine whether or not any part of each rupture falls within the electric-resistance weld zone.</w:t>
      </w:r>
    </w:p>
    <w:p w14:paraId="4F88BC29" w14:textId="77777777" w:rsidR="006534B3" w:rsidRDefault="00B82D4A">
      <w:pPr>
        <w:spacing w:before="120"/>
        <w:ind w:left="360" w:hanging="360"/>
      </w:pPr>
      <w:r>
        <w:t>8.</w:t>
      </w:r>
      <w:r>
        <w:tab/>
        <w:t xml:space="preserve">Measure and record the length of each sample.  </w:t>
      </w:r>
    </w:p>
    <w:p w14:paraId="4BA74257" w14:textId="77777777" w:rsidR="006534B3" w:rsidRDefault="00B82D4A">
      <w:pPr>
        <w:spacing w:before="120"/>
        <w:ind w:left="360" w:hanging="360"/>
      </w:pPr>
      <w:r>
        <w:t>9.</w:t>
      </w:r>
      <w:r>
        <w:tab/>
        <w:t>Record any markings detected on the inside or outside surfaces of the pipes.</w:t>
      </w:r>
    </w:p>
    <w:p w14:paraId="6AA8EE73" w14:textId="44B38981" w:rsidR="006534B3" w:rsidRDefault="00B82D4A">
      <w:pPr>
        <w:spacing w:before="120"/>
        <w:ind w:left="360" w:hanging="360"/>
      </w:pPr>
      <w:r>
        <w:t>10.</w:t>
      </w:r>
      <w:r>
        <w:tab/>
        <w:t>Measure</w:t>
      </w:r>
      <w:r w:rsidR="00DB0E6E">
        <w:t xml:space="preserve"> and record</w:t>
      </w:r>
      <w:r>
        <w:t xml:space="preserve"> rupture lengths tip-to-tip.</w:t>
      </w:r>
    </w:p>
    <w:p w14:paraId="6DD0B2BA" w14:textId="3B2D7B47" w:rsidR="006534B3" w:rsidRDefault="00B82D4A">
      <w:pPr>
        <w:spacing w:before="120"/>
        <w:ind w:left="360" w:hanging="360"/>
      </w:pPr>
      <w:r>
        <w:t>11.</w:t>
      </w:r>
      <w:r>
        <w:tab/>
        <w:t xml:space="preserve">Measure </w:t>
      </w:r>
      <w:r w:rsidR="00DB0E6E">
        <w:t xml:space="preserve">and record </w:t>
      </w:r>
      <w:r>
        <w:t>the shortest circumferential distance from each fracture origin to the nearest electric-resistance weld.</w:t>
      </w:r>
    </w:p>
    <w:p w14:paraId="7A657A8F" w14:textId="296087E7" w:rsidR="006534B3" w:rsidRDefault="00B82D4A">
      <w:pPr>
        <w:spacing w:before="120"/>
        <w:ind w:left="360" w:hanging="360"/>
      </w:pPr>
      <w:r>
        <w:t>12.</w:t>
      </w:r>
      <w:r>
        <w:tab/>
        <w:t xml:space="preserve">Measure </w:t>
      </w:r>
      <w:r w:rsidR="00DB0E6E">
        <w:t xml:space="preserve">and record </w:t>
      </w:r>
      <w:r>
        <w:t>the axial distance from each fracture origin to the nearest girth weld, if any.</w:t>
      </w:r>
    </w:p>
    <w:p w14:paraId="221BBCDB" w14:textId="3A177051" w:rsidR="006534B3" w:rsidRDefault="00B82D4A">
      <w:pPr>
        <w:spacing w:before="120"/>
        <w:ind w:left="360" w:hanging="360"/>
      </w:pPr>
      <w:r>
        <w:t>13.</w:t>
      </w:r>
      <w:r>
        <w:tab/>
        <w:t xml:space="preserve">Map wall thickness of each sample within 12 inches upstream and downstream of each rupture origin.  Measurements </w:t>
      </w:r>
      <w:r w:rsidR="00CD066C">
        <w:t xml:space="preserve">shall </w:t>
      </w:r>
      <w:r>
        <w:t xml:space="preserve">be taken on a 2-inch square grid pattern </w:t>
      </w:r>
      <w:r w:rsidR="00CD066C">
        <w:t xml:space="preserve">or other appropriately sized grid pattern </w:t>
      </w:r>
      <w:r>
        <w:t>that is centered on the fracture origin and that encompasses 100 percent of the pipe circumference at each origin.</w:t>
      </w:r>
    </w:p>
    <w:p w14:paraId="1D28EF9C" w14:textId="77777777" w:rsidR="006534B3" w:rsidRDefault="00B82D4A">
      <w:pPr>
        <w:pStyle w:val="BodyTextIndent"/>
        <w:spacing w:before="120"/>
      </w:pPr>
      <w:r>
        <w:t>14.</w:t>
      </w:r>
      <w:r>
        <w:tab/>
        <w:t>Determine depths of cracks using direct exploration (grinding), shear wave ultrasonic testing (UT), Alternating Current Potential Drop (ACPD) or other suitable methods.</w:t>
      </w:r>
    </w:p>
    <w:p w14:paraId="467CE32D" w14:textId="77777777" w:rsidR="006534B3" w:rsidRDefault="006534B3">
      <w:pPr>
        <w:jc w:val="both"/>
        <w:rPr>
          <w:sz w:val="16"/>
          <w:szCs w:val="16"/>
        </w:rPr>
      </w:pPr>
    </w:p>
    <w:p w14:paraId="40241555" w14:textId="77777777" w:rsidR="006534B3" w:rsidRDefault="00B82D4A">
      <w:pPr>
        <w:jc w:val="both"/>
      </w:pPr>
      <w:r>
        <w:t>Attachment 2 provides a worksheet for documenting physical measurements.</w:t>
      </w:r>
    </w:p>
    <w:p w14:paraId="43532B81" w14:textId="77777777" w:rsidR="006534B3" w:rsidRDefault="006534B3">
      <w:pPr>
        <w:rPr>
          <w:sz w:val="20"/>
          <w:szCs w:val="20"/>
        </w:rPr>
      </w:pPr>
    </w:p>
    <w:p w14:paraId="68B8D498" w14:textId="77777777" w:rsidR="006534B3" w:rsidRDefault="00B82D4A">
      <w:pPr>
        <w:pStyle w:val="Heading2"/>
        <w:rPr>
          <w:i w:val="0"/>
          <w:iCs w:val="0"/>
        </w:rPr>
      </w:pPr>
      <w:r>
        <w:rPr>
          <w:i w:val="0"/>
          <w:iCs w:val="0"/>
        </w:rPr>
        <w:t>Corrosion Examination</w:t>
      </w:r>
    </w:p>
    <w:p w14:paraId="15C0B82B" w14:textId="77777777" w:rsidR="006534B3" w:rsidRPr="008D58BA" w:rsidRDefault="006534B3">
      <w:pPr>
        <w:pStyle w:val="BodyText"/>
      </w:pPr>
    </w:p>
    <w:p w14:paraId="1D660125" w14:textId="303CB954" w:rsidR="006534B3" w:rsidRDefault="00B82D4A">
      <w:pPr>
        <w:pStyle w:val="BodyText"/>
      </w:pPr>
      <w:r>
        <w:rPr>
          <w:rFonts w:eastAsia="Arial Unicode MS" w:cs="Arial Unicode MS"/>
        </w:rPr>
        <w:t>Surface deposits and residues associated with the fracture</w:t>
      </w:r>
      <w:r w:rsidR="0081501C">
        <w:rPr>
          <w:rFonts w:eastAsia="Arial Unicode MS" w:cs="Arial Unicode MS"/>
        </w:rPr>
        <w:t xml:space="preserve"> surface</w:t>
      </w:r>
      <w:r>
        <w:rPr>
          <w:rFonts w:eastAsia="Arial Unicode MS" w:cs="Arial Unicode MS"/>
        </w:rPr>
        <w:t xml:space="preserve"> area and adjacent areas </w:t>
      </w:r>
      <w:r w:rsidR="00CD066C">
        <w:rPr>
          <w:rFonts w:eastAsia="Arial Unicode MS" w:cs="Arial Unicode MS"/>
        </w:rPr>
        <w:t xml:space="preserve">shall </w:t>
      </w:r>
      <w:r>
        <w:rPr>
          <w:rFonts w:eastAsia="Arial Unicode MS" w:cs="Arial Unicode MS"/>
        </w:rPr>
        <w:t>be collected and analyzed to characterize and determine the origin of the deposits.  Attachment 2 provides a worksheet for documenting chemical analysis results of corrosion products.</w:t>
      </w:r>
    </w:p>
    <w:p w14:paraId="6D46B2C5" w14:textId="77777777" w:rsidR="006534B3" w:rsidRDefault="006534B3">
      <w:pPr>
        <w:jc w:val="both"/>
      </w:pPr>
    </w:p>
    <w:p w14:paraId="4C451099" w14:textId="0ACFAFF2" w:rsidR="006534B3" w:rsidRDefault="00B82D4A">
      <w:pPr>
        <w:jc w:val="both"/>
      </w:pPr>
      <w:r>
        <w:t xml:space="preserve">Based on the results of the visual, non-destructive, and metallographic examinations, the presence of corrosion </w:t>
      </w:r>
      <w:r w:rsidR="00CD066C">
        <w:t xml:space="preserve">shall </w:t>
      </w:r>
      <w:r>
        <w:t xml:space="preserve">be documented, and the type and characteristics of any corrosion present </w:t>
      </w:r>
      <w:r w:rsidR="00CD066C">
        <w:t xml:space="preserve">shall </w:t>
      </w:r>
      <w:r>
        <w:t xml:space="preserve">be evaluated.  Remaining strength calculations (RSTRENG/ASME B31G) </w:t>
      </w:r>
      <w:r w:rsidR="00FF7B28">
        <w:t xml:space="preserve">shall </w:t>
      </w:r>
      <w:r>
        <w:t xml:space="preserve">be performed on corroded areas to support the failure investigation.  </w:t>
      </w:r>
    </w:p>
    <w:p w14:paraId="109AA01E" w14:textId="77777777" w:rsidR="006534B3" w:rsidRDefault="006534B3">
      <w:pPr>
        <w:jc w:val="both"/>
      </w:pPr>
    </w:p>
    <w:p w14:paraId="16FD4CE8" w14:textId="23325A90" w:rsidR="006534B3" w:rsidRDefault="00B82D4A" w:rsidP="000D684A">
      <w:pPr>
        <w:jc w:val="both"/>
      </w:pPr>
      <w:r>
        <w:t>If an in-line inspection (ILI) tool has inspected the failure site in the past, investigation of the ILI log</w:t>
      </w:r>
      <w:r w:rsidR="00E30AE8">
        <w:t>s</w:t>
      </w:r>
      <w:r>
        <w:t xml:space="preserve"> and report</w:t>
      </w:r>
      <w:r w:rsidR="00E30AE8">
        <w:t>s</w:t>
      </w:r>
      <w:r>
        <w:t xml:space="preserve"> can provide information relevant to corrosion growth rate. </w:t>
      </w:r>
      <w:r w:rsidR="00DB0E6E">
        <w:t>Request a copy of the ILI log and report</w:t>
      </w:r>
      <w:r w:rsidR="0041571C">
        <w:t xml:space="preserve"> to review. </w:t>
      </w:r>
      <w:r>
        <w:t xml:space="preserve">  In the </w:t>
      </w:r>
      <w:r w:rsidR="0041571C">
        <w:t xml:space="preserve">event </w:t>
      </w:r>
      <w:r w:rsidR="00E30AE8">
        <w:t>an anomaly</w:t>
      </w:r>
      <w:r w:rsidR="0041571C">
        <w:t xml:space="preserve"> is</w:t>
      </w:r>
      <w:r>
        <w:t xml:space="preserve"> present in the ILI report, it is important to</w:t>
      </w:r>
      <w:r w:rsidR="0041571C">
        <w:t xml:space="preserve"> follow up with</w:t>
      </w:r>
      <w:r>
        <w:t xml:space="preserve"> the operator</w:t>
      </w:r>
      <w:r w:rsidR="0041571C">
        <w:t xml:space="preserve"> about the company’s</w:t>
      </w:r>
      <w:r>
        <w:t xml:space="preserve"> excavation criteria in effect at the time of the ILI and the application of RSTRENG calculations and anomaly interaction criteria.</w:t>
      </w:r>
    </w:p>
    <w:p w14:paraId="5DC903AD" w14:textId="0BBD892C" w:rsidR="0068336B" w:rsidRDefault="0068336B" w:rsidP="000D684A">
      <w:pPr>
        <w:jc w:val="both"/>
      </w:pPr>
    </w:p>
    <w:p w14:paraId="01441D80" w14:textId="77777777" w:rsidR="000D684A" w:rsidRDefault="000D684A" w:rsidP="000D684A">
      <w:pPr>
        <w:jc w:val="both"/>
      </w:pPr>
    </w:p>
    <w:p w14:paraId="0E7C27FE" w14:textId="47F92538" w:rsidR="006534B3" w:rsidRDefault="00B82D4A" w:rsidP="008D58BA">
      <w:pPr>
        <w:pStyle w:val="Heading2"/>
        <w:spacing w:before="0" w:after="0"/>
        <w:rPr>
          <w:i w:val="0"/>
          <w:iCs w:val="0"/>
        </w:rPr>
      </w:pPr>
      <w:r>
        <w:rPr>
          <w:i w:val="0"/>
          <w:iCs w:val="0"/>
        </w:rPr>
        <w:t>Fractographic Examination</w:t>
      </w:r>
    </w:p>
    <w:p w14:paraId="3C15A2E5" w14:textId="4A04215E" w:rsidR="0042417C" w:rsidRDefault="0042417C" w:rsidP="0042417C"/>
    <w:p w14:paraId="1B80E0A0" w14:textId="194771CC" w:rsidR="0042417C" w:rsidRPr="0042417C" w:rsidRDefault="003766C3" w:rsidP="000D684A">
      <w:r>
        <w:t>Fr</w:t>
      </w:r>
      <w:r w:rsidR="0042417C">
        <w:t>actographic</w:t>
      </w:r>
      <w:r>
        <w:t xml:space="preserve"> examination is the study of the broken surfaces of the pipe with the purpose of determining the cause of the failure. </w:t>
      </w:r>
      <w:r w:rsidR="008C075E">
        <w:t xml:space="preserve"> </w:t>
      </w:r>
      <w:r>
        <w:t>By studying the characteristics of the fracture surface</w:t>
      </w:r>
      <w:r w:rsidR="00DB0439">
        <w:t>(s),</w:t>
      </w:r>
      <w:r>
        <w:t xml:space="preserve"> information can be gathered as to the origin of a crack and/or the cause, such as corrosion, crack growth, </w:t>
      </w:r>
      <w:r w:rsidR="00DB0439">
        <w:t>third-</w:t>
      </w:r>
      <w:r>
        <w:t xml:space="preserve">party damage, weld failure or fatigue etc.   </w:t>
      </w:r>
    </w:p>
    <w:p w14:paraId="4C16E83B" w14:textId="77777777" w:rsidR="006534B3" w:rsidRDefault="006534B3" w:rsidP="000D684A">
      <w:pPr>
        <w:jc w:val="both"/>
        <w:rPr>
          <w:sz w:val="16"/>
          <w:szCs w:val="16"/>
        </w:rPr>
      </w:pPr>
    </w:p>
    <w:p w14:paraId="25D7F8AD" w14:textId="1E093862" w:rsidR="006534B3" w:rsidRDefault="00B82D4A" w:rsidP="008C075E">
      <w:pPr>
        <w:ind w:left="360" w:hanging="360"/>
      </w:pPr>
      <w:r>
        <w:t xml:space="preserve">1.  Visually examine the fracture surfaces in detail to identify the characteristics of the fracture, the nature of the original defect, and the failure initiation point(s).  It </w:t>
      </w:r>
      <w:r w:rsidR="00FF7B28">
        <w:t>could</w:t>
      </w:r>
      <w:r>
        <w:t xml:space="preserve"> become necessary to open the fracture surface in order to conduct part of the examination, and a suitable technique that is dependent upon the particular circumstances of the failure </w:t>
      </w:r>
      <w:r w:rsidR="00CD066C">
        <w:t xml:space="preserve">shall </w:t>
      </w:r>
      <w:r>
        <w:t>be used to open the fracture surface.</w:t>
      </w:r>
    </w:p>
    <w:p w14:paraId="696BC522" w14:textId="77777777" w:rsidR="006534B3" w:rsidRPr="008D58BA" w:rsidRDefault="006534B3" w:rsidP="008C075E">
      <w:pPr>
        <w:ind w:left="360" w:hanging="360"/>
      </w:pPr>
    </w:p>
    <w:p w14:paraId="6676A3B5" w14:textId="3DB1E065" w:rsidR="006534B3" w:rsidRDefault="00B82D4A" w:rsidP="008C075E">
      <w:pPr>
        <w:ind w:left="360" w:hanging="360"/>
      </w:pPr>
      <w:r>
        <w:t>2.</w:t>
      </w:r>
      <w:r>
        <w:tab/>
        <w:t>Clean samples in an appropriate manner (Endox or Citronox solution</w:t>
      </w:r>
      <w:r w:rsidR="00E30AE8">
        <w:t>, ultrasonic cleaner</w:t>
      </w:r>
      <w:r>
        <w:t>) to remove loose rust, scale, etc. as necessary.</w:t>
      </w:r>
    </w:p>
    <w:p w14:paraId="70734858" w14:textId="77777777" w:rsidR="006534B3" w:rsidRDefault="006534B3">
      <w:pPr>
        <w:ind w:left="360" w:hanging="360"/>
        <w:rPr>
          <w:sz w:val="16"/>
          <w:szCs w:val="16"/>
        </w:rPr>
      </w:pPr>
    </w:p>
    <w:p w14:paraId="11AB3FE6" w14:textId="77777777" w:rsidR="006534B3" w:rsidRDefault="00B82D4A">
      <w:pPr>
        <w:ind w:left="360" w:hanging="360"/>
      </w:pPr>
      <w:r>
        <w:t>3.  Utilize a suitable method to thoroughly document the fracture surface including dimensional documentation.  Suitable methods to document the fracture surface include, but are not limited to, the following:</w:t>
      </w:r>
    </w:p>
    <w:p w14:paraId="71BF0BA1" w14:textId="77777777" w:rsidR="006534B3" w:rsidRPr="00085A82" w:rsidRDefault="00B82D4A">
      <w:pPr>
        <w:numPr>
          <w:ilvl w:val="0"/>
          <w:numId w:val="15"/>
        </w:numPr>
        <w:jc w:val="both"/>
      </w:pPr>
      <w:r w:rsidRPr="00085A82">
        <w:t>Foil method</w:t>
      </w:r>
    </w:p>
    <w:p w14:paraId="492E1EB7" w14:textId="77777777" w:rsidR="006534B3" w:rsidRDefault="00B82D4A">
      <w:pPr>
        <w:numPr>
          <w:ilvl w:val="0"/>
          <w:numId w:val="15"/>
        </w:numPr>
        <w:jc w:val="both"/>
      </w:pPr>
      <w:r>
        <w:t>Photographs of macroscopic examination</w:t>
      </w:r>
    </w:p>
    <w:p w14:paraId="095D3CCF" w14:textId="77777777" w:rsidR="006534B3" w:rsidRPr="008D58BA" w:rsidRDefault="006534B3">
      <w:pPr>
        <w:ind w:left="360"/>
        <w:jc w:val="both"/>
      </w:pPr>
    </w:p>
    <w:p w14:paraId="58F27B02" w14:textId="3D63651A" w:rsidR="006534B3" w:rsidRDefault="00B82D4A">
      <w:pPr>
        <w:ind w:left="360" w:hanging="360"/>
      </w:pPr>
      <w:r>
        <w:t>4.  Remove selected fractographic samples as necessary for detailed microscopic examination using optical or scanning electron microscope.  Examine and document the fracture surface morphology.  When chevron marks are present on the fracture surface, they typically point back towards the fracture origin in steels.  It is important to be able to characterize the fracture surface morphology, and fractures can be classified into four groups on a macroscopic scale, as follows:</w:t>
      </w:r>
    </w:p>
    <w:p w14:paraId="6965E333" w14:textId="77777777" w:rsidR="006534B3" w:rsidRDefault="00B82D4A">
      <w:pPr>
        <w:numPr>
          <w:ilvl w:val="0"/>
          <w:numId w:val="17"/>
        </w:numPr>
        <w:jc w:val="both"/>
        <w:rPr>
          <w:lang w:val="fr-FR"/>
        </w:rPr>
      </w:pPr>
      <w:r>
        <w:rPr>
          <w:lang w:val="fr-FR"/>
        </w:rPr>
        <w:t>Ductile fractures</w:t>
      </w:r>
    </w:p>
    <w:p w14:paraId="04CA15D0" w14:textId="77777777" w:rsidR="006534B3" w:rsidRDefault="00B82D4A">
      <w:pPr>
        <w:numPr>
          <w:ilvl w:val="0"/>
          <w:numId w:val="17"/>
        </w:numPr>
        <w:jc w:val="both"/>
        <w:rPr>
          <w:lang w:val="fr-FR"/>
        </w:rPr>
      </w:pPr>
      <w:r>
        <w:rPr>
          <w:lang w:val="fr-FR"/>
        </w:rPr>
        <w:t>Brittle fractures</w:t>
      </w:r>
    </w:p>
    <w:p w14:paraId="57B390D2" w14:textId="77777777" w:rsidR="006534B3" w:rsidRDefault="00B82D4A">
      <w:pPr>
        <w:numPr>
          <w:ilvl w:val="0"/>
          <w:numId w:val="17"/>
        </w:numPr>
        <w:jc w:val="both"/>
        <w:rPr>
          <w:lang w:val="fr-FR"/>
        </w:rPr>
      </w:pPr>
      <w:r>
        <w:rPr>
          <w:lang w:val="fr-FR"/>
        </w:rPr>
        <w:t>Fatigue fractures</w:t>
      </w:r>
    </w:p>
    <w:p w14:paraId="1EC7B457" w14:textId="70FFCE7C" w:rsidR="006534B3" w:rsidRDefault="00B82D4A">
      <w:pPr>
        <w:numPr>
          <w:ilvl w:val="0"/>
          <w:numId w:val="17"/>
        </w:numPr>
        <w:jc w:val="both"/>
      </w:pPr>
      <w:r>
        <w:t>Fractures resulting from combined effects of stress and environment</w:t>
      </w:r>
    </w:p>
    <w:p w14:paraId="20A16867" w14:textId="77777777" w:rsidR="00196EBA" w:rsidRDefault="00196EBA">
      <w:pPr>
        <w:ind w:left="720"/>
        <w:jc w:val="both"/>
      </w:pPr>
    </w:p>
    <w:p w14:paraId="6E5E1E3B" w14:textId="00E4653E" w:rsidR="006534B3" w:rsidRPr="00196EBA" w:rsidRDefault="00B82D4A" w:rsidP="008D58BA">
      <w:pPr>
        <w:pStyle w:val="ListParagraph"/>
        <w:numPr>
          <w:ilvl w:val="0"/>
          <w:numId w:val="40"/>
        </w:numPr>
        <w:contextualSpacing w:val="0"/>
        <w:jc w:val="both"/>
        <w:rPr>
          <w:sz w:val="14"/>
          <w:szCs w:val="14"/>
        </w:rPr>
      </w:pPr>
      <w:r>
        <w:t xml:space="preserve">Under </w:t>
      </w:r>
      <w:r w:rsidR="00196EBA">
        <w:t>m</w:t>
      </w:r>
      <w:r>
        <w:t>agnification</w:t>
      </w:r>
      <w:r w:rsidR="00196EBA">
        <w:rPr>
          <w:rStyle w:val="CommentReference"/>
        </w:rPr>
        <w:t xml:space="preserve">, </w:t>
      </w:r>
      <w:r>
        <w:t xml:space="preserve">observe </w:t>
      </w:r>
      <w:r w:rsidR="00196EBA">
        <w:t xml:space="preserve">specimen for signs of striations </w:t>
      </w:r>
      <w:r w:rsidR="00983DD5">
        <w:t xml:space="preserve">and/or </w:t>
      </w:r>
      <w:r w:rsidR="00EC7B0C">
        <w:t xml:space="preserve">the </w:t>
      </w:r>
      <w:r w:rsidR="00983DD5">
        <w:t xml:space="preserve">start stop progression of </w:t>
      </w:r>
      <w:r w:rsidR="00BF6435">
        <w:t xml:space="preserve">a </w:t>
      </w:r>
      <w:r w:rsidR="00983DD5">
        <w:t>crack</w:t>
      </w:r>
      <w:r w:rsidR="00BF6435">
        <w:t xml:space="preserve"> feature</w:t>
      </w:r>
      <w:r w:rsidR="00983DD5">
        <w:t>.</w:t>
      </w:r>
      <w:r w:rsidR="008A18C7">
        <w:t xml:space="preserve">  If fatigue </w:t>
      </w:r>
      <w:r w:rsidR="00F040A1">
        <w:t xml:space="preserve">is </w:t>
      </w:r>
      <w:r w:rsidR="008A18C7">
        <w:t>observed, document and describe the evidence</w:t>
      </w:r>
      <w:r w:rsidR="00EC7B0C">
        <w:t>.</w:t>
      </w:r>
      <w:r w:rsidR="008A18C7">
        <w:t xml:space="preserve"> </w:t>
      </w:r>
    </w:p>
    <w:p w14:paraId="2BBAB937" w14:textId="77777777" w:rsidR="006534B3" w:rsidRDefault="006534B3" w:rsidP="008D58BA">
      <w:pPr>
        <w:contextualSpacing/>
        <w:jc w:val="both"/>
      </w:pPr>
    </w:p>
    <w:p w14:paraId="4AD7614E" w14:textId="719E8475" w:rsidR="006534B3" w:rsidRDefault="00B82D4A">
      <w:pPr>
        <w:pStyle w:val="Heading2"/>
        <w:rPr>
          <w:i w:val="0"/>
          <w:iCs w:val="0"/>
        </w:rPr>
      </w:pPr>
      <w:r>
        <w:rPr>
          <w:i w:val="0"/>
          <w:iCs w:val="0"/>
        </w:rPr>
        <w:t>Metallographic Examination</w:t>
      </w:r>
    </w:p>
    <w:p w14:paraId="694C6254" w14:textId="77777777" w:rsidR="000D684A" w:rsidRPr="000D684A" w:rsidRDefault="000D684A" w:rsidP="008D58BA"/>
    <w:p w14:paraId="43BCCBD2" w14:textId="3EE310AB" w:rsidR="006534B3" w:rsidRDefault="00B82D4A">
      <w:pPr>
        <w:ind w:left="360" w:hanging="360"/>
      </w:pPr>
      <w:r>
        <w:lastRenderedPageBreak/>
        <w:t>1.  Identify</w:t>
      </w:r>
      <w:r w:rsidR="003D4240">
        <w:t xml:space="preserve"> and document</w:t>
      </w:r>
      <w:r>
        <w:t xml:space="preserve"> metallographic sample origin</w:t>
      </w:r>
      <w:r w:rsidR="00EA43DD">
        <w:t xml:space="preserve"> areas,</w:t>
      </w:r>
      <w:r>
        <w:t xml:space="preserve"> </w:t>
      </w:r>
      <w:r w:rsidR="003D4240">
        <w:t xml:space="preserve">including </w:t>
      </w:r>
      <w:r>
        <w:t>sample identification, location, orientation, etc.</w:t>
      </w:r>
      <w:r w:rsidR="003D4240">
        <w:t>;</w:t>
      </w:r>
      <w:r>
        <w:t xml:space="preserve"> perform metallographic evaluation</w:t>
      </w:r>
      <w:r w:rsidR="003D4240">
        <w:t>;</w:t>
      </w:r>
      <w:r>
        <w:t xml:space="preserve"> and take representative photomicrographs.  Areas of particular concern are:</w:t>
      </w:r>
    </w:p>
    <w:p w14:paraId="3CE41300" w14:textId="77777777" w:rsidR="006534B3" w:rsidRDefault="00B82D4A">
      <w:pPr>
        <w:numPr>
          <w:ilvl w:val="0"/>
          <w:numId w:val="20"/>
        </w:numPr>
        <w:jc w:val="both"/>
      </w:pPr>
      <w:r>
        <w:t xml:space="preserve">At or near the fracture origin </w:t>
      </w:r>
    </w:p>
    <w:p w14:paraId="14B9CD6E" w14:textId="77777777" w:rsidR="006534B3" w:rsidRDefault="00B82D4A">
      <w:pPr>
        <w:numPr>
          <w:ilvl w:val="0"/>
          <w:numId w:val="20"/>
        </w:numPr>
        <w:jc w:val="both"/>
      </w:pPr>
      <w:r>
        <w:t>Fracture surfaces</w:t>
      </w:r>
    </w:p>
    <w:p w14:paraId="370AB40D" w14:textId="77777777" w:rsidR="006534B3" w:rsidRDefault="00B82D4A">
      <w:pPr>
        <w:numPr>
          <w:ilvl w:val="0"/>
          <w:numId w:val="20"/>
        </w:numPr>
        <w:jc w:val="both"/>
      </w:pPr>
      <w:r>
        <w:t>Weld seams</w:t>
      </w:r>
    </w:p>
    <w:p w14:paraId="30AA2E51" w14:textId="77777777" w:rsidR="006534B3" w:rsidRDefault="00B82D4A">
      <w:pPr>
        <w:numPr>
          <w:ilvl w:val="0"/>
          <w:numId w:val="20"/>
        </w:numPr>
        <w:jc w:val="both"/>
      </w:pPr>
      <w:r>
        <w:t>Anomalies</w:t>
      </w:r>
    </w:p>
    <w:p w14:paraId="0BBF99DE" w14:textId="77777777" w:rsidR="006534B3" w:rsidRDefault="00B82D4A">
      <w:pPr>
        <w:numPr>
          <w:ilvl w:val="0"/>
          <w:numId w:val="20"/>
        </w:numPr>
        <w:jc w:val="both"/>
      </w:pPr>
      <w:r>
        <w:t>Areas with indications of defects or cracks identified through visual and/or non-destructive testing</w:t>
      </w:r>
    </w:p>
    <w:p w14:paraId="507E9537" w14:textId="77777777" w:rsidR="006534B3" w:rsidRDefault="00B82D4A">
      <w:pPr>
        <w:numPr>
          <w:ilvl w:val="0"/>
          <w:numId w:val="20"/>
        </w:numPr>
        <w:jc w:val="both"/>
      </w:pPr>
      <w:r>
        <w:t>Areas exhibiting “typical” microstructures of the base metal, weld metal, and heat-affected-zone</w:t>
      </w:r>
    </w:p>
    <w:p w14:paraId="232F4855" w14:textId="77777777" w:rsidR="006534B3" w:rsidRDefault="006534B3">
      <w:pPr>
        <w:jc w:val="both"/>
      </w:pPr>
    </w:p>
    <w:p w14:paraId="67F6A730" w14:textId="77777777" w:rsidR="006534B3" w:rsidRDefault="00B82D4A">
      <w:pPr>
        <w:ind w:left="360" w:hanging="360"/>
      </w:pPr>
      <w:r>
        <w:t>2.  Perform micro-hardness profiles at appropriate locations such as the following:</w:t>
      </w:r>
    </w:p>
    <w:p w14:paraId="7C78D31F" w14:textId="77777777" w:rsidR="006534B3" w:rsidRDefault="00B82D4A">
      <w:pPr>
        <w:numPr>
          <w:ilvl w:val="0"/>
          <w:numId w:val="22"/>
        </w:numPr>
        <w:jc w:val="both"/>
      </w:pPr>
      <w:r>
        <w:t>At or near the fracture origin</w:t>
      </w:r>
    </w:p>
    <w:p w14:paraId="424841AD" w14:textId="0018006C" w:rsidR="006534B3" w:rsidRDefault="00B82D4A">
      <w:pPr>
        <w:numPr>
          <w:ilvl w:val="0"/>
          <w:numId w:val="22"/>
        </w:numPr>
        <w:jc w:val="both"/>
      </w:pPr>
      <w:r>
        <w:t>Weld seams</w:t>
      </w:r>
    </w:p>
    <w:p w14:paraId="33D4E88E" w14:textId="05A8CC67" w:rsidR="00634994" w:rsidRDefault="00634994">
      <w:pPr>
        <w:numPr>
          <w:ilvl w:val="0"/>
          <w:numId w:val="22"/>
        </w:numPr>
        <w:jc w:val="both"/>
      </w:pPr>
      <w:r>
        <w:t>Weld metal and heat affected zones</w:t>
      </w:r>
    </w:p>
    <w:p w14:paraId="690C5599" w14:textId="77777777" w:rsidR="006534B3" w:rsidRDefault="006534B3">
      <w:pPr>
        <w:jc w:val="both"/>
      </w:pPr>
    </w:p>
    <w:p w14:paraId="193CC0ED" w14:textId="392E76A5" w:rsidR="006534B3" w:rsidRDefault="00B82D4A">
      <w:pPr>
        <w:ind w:left="360" w:hanging="360"/>
      </w:pPr>
      <w:r>
        <w:t xml:space="preserve">3.  Metallographic samples </w:t>
      </w:r>
      <w:r w:rsidR="00CD066C">
        <w:t xml:space="preserve">shall </w:t>
      </w:r>
      <w:r>
        <w:t>be examined to characterize and validate any appropriate issues specific to the failure such as:</w:t>
      </w:r>
    </w:p>
    <w:p w14:paraId="4AC1FE9E" w14:textId="77777777" w:rsidR="006534B3" w:rsidRDefault="00B82D4A">
      <w:pPr>
        <w:numPr>
          <w:ilvl w:val="0"/>
          <w:numId w:val="24"/>
        </w:numPr>
        <w:jc w:val="both"/>
      </w:pPr>
      <w:r>
        <w:t>Pipe specification, grade, and heat treatment</w:t>
      </w:r>
    </w:p>
    <w:p w14:paraId="0F51C7EC" w14:textId="77777777" w:rsidR="006534B3" w:rsidRDefault="00B82D4A">
      <w:pPr>
        <w:numPr>
          <w:ilvl w:val="0"/>
          <w:numId w:val="24"/>
        </w:numPr>
        <w:jc w:val="both"/>
      </w:pPr>
      <w:r>
        <w:t>Weld seam in area of fracture</w:t>
      </w:r>
    </w:p>
    <w:p w14:paraId="4F6F5803" w14:textId="77777777" w:rsidR="006534B3" w:rsidRDefault="00B82D4A">
      <w:pPr>
        <w:numPr>
          <w:ilvl w:val="0"/>
          <w:numId w:val="24"/>
        </w:numPr>
        <w:jc w:val="both"/>
      </w:pPr>
      <w:r>
        <w:t>Weld seam in un-affected area</w:t>
      </w:r>
    </w:p>
    <w:p w14:paraId="7D905C87" w14:textId="77777777" w:rsidR="006534B3" w:rsidRDefault="00B82D4A">
      <w:pPr>
        <w:numPr>
          <w:ilvl w:val="0"/>
          <w:numId w:val="24"/>
        </w:numPr>
        <w:jc w:val="both"/>
      </w:pPr>
      <w:r>
        <w:t>Corrosion</w:t>
      </w:r>
    </w:p>
    <w:p w14:paraId="263AA766" w14:textId="77777777" w:rsidR="006534B3" w:rsidRDefault="00B82D4A">
      <w:pPr>
        <w:numPr>
          <w:ilvl w:val="0"/>
          <w:numId w:val="24"/>
        </w:numPr>
      </w:pPr>
      <w:r>
        <w:t>Indications of outside force damage</w:t>
      </w:r>
    </w:p>
    <w:p w14:paraId="3334AD60" w14:textId="77777777" w:rsidR="006534B3" w:rsidRDefault="006534B3" w:rsidP="000D684A"/>
    <w:p w14:paraId="06EC13FF" w14:textId="77777777" w:rsidR="006534B3" w:rsidRDefault="00B82D4A" w:rsidP="008C075E">
      <w:r>
        <w:t>Attachment 2 provides a worksheet for documenting metallographic specimens and photographs.</w:t>
      </w:r>
    </w:p>
    <w:p w14:paraId="29C7C221" w14:textId="57922CD9" w:rsidR="006534B3" w:rsidRDefault="006534B3" w:rsidP="008C075E"/>
    <w:p w14:paraId="1DCF6683" w14:textId="77777777" w:rsidR="000D684A" w:rsidRDefault="000D684A"/>
    <w:p w14:paraId="6F6F3112" w14:textId="77777777" w:rsidR="006534B3" w:rsidRDefault="00B82D4A" w:rsidP="008D58BA">
      <w:pPr>
        <w:pStyle w:val="Heading2"/>
        <w:spacing w:before="0" w:after="0"/>
        <w:rPr>
          <w:i w:val="0"/>
          <w:iCs w:val="0"/>
        </w:rPr>
      </w:pPr>
      <w:r>
        <w:rPr>
          <w:i w:val="0"/>
          <w:iCs w:val="0"/>
        </w:rPr>
        <w:t>Mechanical Properties</w:t>
      </w:r>
    </w:p>
    <w:p w14:paraId="17BA6B83" w14:textId="77777777" w:rsidR="006534B3" w:rsidRDefault="006534B3">
      <w:pPr>
        <w:jc w:val="both"/>
      </w:pPr>
    </w:p>
    <w:p w14:paraId="7734A8E8" w14:textId="0BC7B647" w:rsidR="006534B3" w:rsidRDefault="00B82D4A" w:rsidP="008D58BA">
      <w:pPr>
        <w:jc w:val="both"/>
      </w:pPr>
      <w:r>
        <w:t xml:space="preserve">Testing </w:t>
      </w:r>
      <w:r w:rsidR="00CD066C">
        <w:t xml:space="preserve">shall </w:t>
      </w:r>
      <w:r>
        <w:t xml:space="preserve">be performed to determine the mechanical properties of the pipe and any appurtenances.  Mechanical properties of test specimens </w:t>
      </w:r>
      <w:r w:rsidR="00CD066C">
        <w:t xml:space="preserve">shall </w:t>
      </w:r>
      <w:r>
        <w:t xml:space="preserve">not be taken from areas of the pipe that have been plastically deformed as a result of the failure. </w:t>
      </w:r>
      <w:r w:rsidR="00E30AE8">
        <w:t xml:space="preserve"> </w:t>
      </w:r>
      <w:r w:rsidR="00F040A1">
        <w:t>Additionally, mechanical</w:t>
      </w:r>
      <w:r w:rsidR="00E30AE8">
        <w:t xml:space="preserve"> properties of pipe exposed to fire are of limited viability.</w:t>
      </w:r>
      <w:r>
        <w:t xml:space="preserve"> These mechanical tests </w:t>
      </w:r>
      <w:r w:rsidR="00CD066C">
        <w:t xml:space="preserve">shall </w:t>
      </w:r>
      <w:r>
        <w:t>at</w:t>
      </w:r>
      <w:r w:rsidR="00E30AE8">
        <w:t xml:space="preserve"> </w:t>
      </w:r>
      <w:r>
        <w:t>least include the following:</w:t>
      </w:r>
    </w:p>
    <w:p w14:paraId="3A40BA6D" w14:textId="77777777" w:rsidR="006534B3" w:rsidRDefault="00B82D4A" w:rsidP="00DC7A04">
      <w:pPr>
        <w:pStyle w:val="Heading3"/>
        <w:numPr>
          <w:ilvl w:val="0"/>
          <w:numId w:val="39"/>
        </w:numPr>
      </w:pPr>
      <w:r>
        <w:rPr>
          <w:rFonts w:eastAsia="Arial Unicode MS" w:cs="Arial Unicode MS"/>
        </w:rPr>
        <w:t>Tensile Testing</w:t>
      </w:r>
    </w:p>
    <w:p w14:paraId="603CC209" w14:textId="77777777" w:rsidR="006534B3" w:rsidRDefault="006534B3">
      <w:pPr>
        <w:pStyle w:val="BodyText"/>
      </w:pPr>
    </w:p>
    <w:p w14:paraId="351B6CF0" w14:textId="1BE66F32" w:rsidR="006534B3" w:rsidRDefault="00B82D4A" w:rsidP="008D58BA">
      <w:pPr>
        <w:pStyle w:val="BodyText"/>
      </w:pPr>
      <w:r>
        <w:rPr>
          <w:rFonts w:eastAsia="Arial Unicode MS" w:cs="Arial Unicode MS"/>
        </w:rPr>
        <w:t xml:space="preserve">Tensile test specimens </w:t>
      </w:r>
      <w:r w:rsidR="00CD066C">
        <w:rPr>
          <w:rFonts w:eastAsia="Arial Unicode MS" w:cs="Arial Unicode MS"/>
        </w:rPr>
        <w:t xml:space="preserve">shall </w:t>
      </w:r>
      <w:r>
        <w:rPr>
          <w:rFonts w:eastAsia="Arial Unicode MS" w:cs="Arial Unicode MS"/>
        </w:rPr>
        <w:t xml:space="preserve">be prepared and tested in accordance with ASTM A370 (Mechanical Testing of Steel Products) for the pipe base metal and weld seams to measure yield strength, ultimate tensile strength, and elongation.  The pipe base metal </w:t>
      </w:r>
      <w:r w:rsidR="00CD066C">
        <w:rPr>
          <w:rFonts w:eastAsia="Arial Unicode MS" w:cs="Arial Unicode MS"/>
        </w:rPr>
        <w:t>shall</w:t>
      </w:r>
      <w:r>
        <w:rPr>
          <w:rFonts w:eastAsia="Arial Unicode MS" w:cs="Arial Unicode MS"/>
        </w:rPr>
        <w:t>, at a minimum</w:t>
      </w:r>
      <w:r w:rsidR="00D762A5">
        <w:rPr>
          <w:rFonts w:eastAsia="Arial Unicode MS" w:cs="Arial Unicode MS"/>
        </w:rPr>
        <w:t>,</w:t>
      </w:r>
      <w:r>
        <w:rPr>
          <w:rFonts w:eastAsia="Arial Unicode MS" w:cs="Arial Unicode MS"/>
        </w:rPr>
        <w:t xml:space="preserve"> be tested in the transverse direction, and weld seam specimens </w:t>
      </w:r>
      <w:r w:rsidR="00CD066C">
        <w:rPr>
          <w:rFonts w:eastAsia="Arial Unicode MS" w:cs="Arial Unicode MS"/>
        </w:rPr>
        <w:t xml:space="preserve">shall </w:t>
      </w:r>
      <w:r>
        <w:rPr>
          <w:rFonts w:eastAsia="Arial Unicode MS" w:cs="Arial Unicode MS"/>
        </w:rPr>
        <w:t>be taken across the weld seam.</w:t>
      </w:r>
    </w:p>
    <w:p w14:paraId="782F0468" w14:textId="77777777" w:rsidR="006534B3" w:rsidRDefault="00B82D4A" w:rsidP="00DC7A04">
      <w:pPr>
        <w:pStyle w:val="Heading3"/>
        <w:numPr>
          <w:ilvl w:val="0"/>
          <w:numId w:val="39"/>
        </w:numPr>
      </w:pPr>
      <w:r>
        <w:rPr>
          <w:rFonts w:eastAsia="Arial Unicode MS" w:cs="Arial Unicode MS"/>
        </w:rPr>
        <w:t>Charpy V-notch Impact Testing</w:t>
      </w:r>
    </w:p>
    <w:p w14:paraId="3EC90616" w14:textId="77777777" w:rsidR="006534B3" w:rsidRDefault="006534B3">
      <w:pPr>
        <w:jc w:val="both"/>
      </w:pPr>
    </w:p>
    <w:p w14:paraId="40FB6105" w14:textId="789F52AE" w:rsidR="006534B3" w:rsidRDefault="00B82D4A">
      <w:pPr>
        <w:jc w:val="both"/>
      </w:pPr>
      <w:r>
        <w:t xml:space="preserve">When Charpy V-notch (CVN) Impact Testing is determined to be necessary, the CVN specimens </w:t>
      </w:r>
      <w:r w:rsidR="00CD066C">
        <w:t>shall</w:t>
      </w:r>
      <w:r>
        <w:t xml:space="preserve"> be prepared and tested in accordance with ASTM E23 (Notched Bar Impact Testing of </w:t>
      </w:r>
      <w:r>
        <w:lastRenderedPageBreak/>
        <w:t>Metallic Materials) to determine the toughness characteristics of the pipe in the L-T (transverse) direction.  In some cases</w:t>
      </w:r>
      <w:r w:rsidR="00D762A5">
        <w:t xml:space="preserve">, </w:t>
      </w:r>
      <w:r>
        <w:t>depending on pipe size and wall thickness</w:t>
      </w:r>
      <w:r w:rsidR="00D762A5">
        <w:t>,</w:t>
      </w:r>
      <w:r>
        <w:t xml:space="preserve"> it may be necessary to use sub-size CVN specimens, and these results </w:t>
      </w:r>
      <w:r w:rsidR="00CD066C">
        <w:t>shall</w:t>
      </w:r>
      <w:r>
        <w:t xml:space="preserve"> be corrected back to full sized specimen values using the formula provided in Table 2.  Results from CVN testing may be reported in some or all of the following forms depending on the testing results:</w:t>
      </w:r>
    </w:p>
    <w:p w14:paraId="06C5CD4B" w14:textId="77777777" w:rsidR="006534B3" w:rsidRDefault="00B82D4A">
      <w:pPr>
        <w:numPr>
          <w:ilvl w:val="0"/>
          <w:numId w:val="28"/>
        </w:numPr>
        <w:jc w:val="both"/>
      </w:pPr>
      <w:r>
        <w:t>Upper-Shelf Energy (in ft-lbs)</w:t>
      </w:r>
    </w:p>
    <w:p w14:paraId="6D616CDE" w14:textId="77777777" w:rsidR="006534B3" w:rsidRDefault="00B82D4A">
      <w:pPr>
        <w:numPr>
          <w:ilvl w:val="0"/>
          <w:numId w:val="28"/>
        </w:numPr>
        <w:jc w:val="both"/>
      </w:pPr>
      <w:r>
        <w:t>Lower-Shelf Energy (in ft-lbs)</w:t>
      </w:r>
    </w:p>
    <w:p w14:paraId="4D9A6A72" w14:textId="77777777" w:rsidR="006534B3" w:rsidRDefault="00B82D4A">
      <w:pPr>
        <w:numPr>
          <w:ilvl w:val="0"/>
          <w:numId w:val="28"/>
        </w:numPr>
        <w:jc w:val="both"/>
      </w:pPr>
      <w:r>
        <w:t>Ductile-to-Brittle Transition Temperature (in °F) determined from graphical representation of testing results at the midpoint of the best-fit curve</w:t>
      </w:r>
    </w:p>
    <w:p w14:paraId="37F28389" w14:textId="77777777" w:rsidR="006534B3" w:rsidRDefault="00B82D4A">
      <w:pPr>
        <w:numPr>
          <w:ilvl w:val="0"/>
          <w:numId w:val="28"/>
        </w:numPr>
        <w:jc w:val="both"/>
      </w:pPr>
      <w:r>
        <w:t>Test Temperature corresponding to 15 ft-lbs of absorbed impact energy</w:t>
      </w:r>
    </w:p>
    <w:p w14:paraId="6DACFCBA" w14:textId="77777777" w:rsidR="006534B3" w:rsidRDefault="00B82D4A">
      <w:pPr>
        <w:numPr>
          <w:ilvl w:val="0"/>
          <w:numId w:val="28"/>
        </w:numPr>
        <w:jc w:val="both"/>
      </w:pPr>
      <w:r>
        <w:t xml:space="preserve">Fracture Appearance Transition Temperature (in °F) corresponding to 50% and 80% shear </w:t>
      </w:r>
    </w:p>
    <w:p w14:paraId="2068633C" w14:textId="77777777" w:rsidR="006534B3" w:rsidRDefault="00B82D4A">
      <w:pPr>
        <w:numPr>
          <w:ilvl w:val="0"/>
          <w:numId w:val="28"/>
        </w:numPr>
        <w:jc w:val="both"/>
      </w:pPr>
      <w:r>
        <w:t>Lateral expansion (to measure notch toughness)</w:t>
      </w:r>
    </w:p>
    <w:p w14:paraId="5FB3AB6B" w14:textId="77777777" w:rsidR="006534B3" w:rsidRDefault="006534B3">
      <w:pPr>
        <w:jc w:val="both"/>
      </w:pPr>
    </w:p>
    <w:p w14:paraId="1EE6B93F" w14:textId="72448D41" w:rsidR="006534B3" w:rsidRDefault="00B82D4A">
      <w:pPr>
        <w:jc w:val="both"/>
      </w:pPr>
      <w:r>
        <w:t>In some steels</w:t>
      </w:r>
      <w:r w:rsidR="00D762A5">
        <w:t>,</w:t>
      </w:r>
      <w:r w:rsidR="00FF7B28">
        <w:t xml:space="preserve"> it could</w:t>
      </w:r>
      <w:r>
        <w:t xml:space="preserve"> be difficult to measure percent shear because of “woody” fracture surfaces.  In these cases</w:t>
      </w:r>
      <w:r w:rsidR="00D762A5">
        <w:t>,</w:t>
      </w:r>
      <w:r>
        <w:t xml:space="preserve"> it would be more appropriate to use lateral expansion and absorbed energy measurements to obtain a more accurate transition temperature.  A sample testing methodology for generating Charpy V-notch Curves for line pipe steels is provided in Table 2.</w:t>
      </w:r>
    </w:p>
    <w:p w14:paraId="145D5D7D" w14:textId="77777777" w:rsidR="006534B3" w:rsidRDefault="00B82D4A" w:rsidP="00DC7A04">
      <w:pPr>
        <w:pStyle w:val="Heading3"/>
        <w:numPr>
          <w:ilvl w:val="0"/>
          <w:numId w:val="39"/>
        </w:numPr>
      </w:pPr>
      <w:r>
        <w:rPr>
          <w:rFonts w:eastAsia="Arial Unicode MS" w:cs="Arial Unicode MS"/>
        </w:rPr>
        <w:t>Chemical Analysis</w:t>
      </w:r>
    </w:p>
    <w:p w14:paraId="5CD82F58" w14:textId="77777777" w:rsidR="006534B3" w:rsidRDefault="006534B3">
      <w:pPr>
        <w:jc w:val="both"/>
      </w:pPr>
    </w:p>
    <w:p w14:paraId="6C9D1FE1" w14:textId="73FB0327" w:rsidR="006534B3" w:rsidRDefault="00B82D4A">
      <w:pPr>
        <w:jc w:val="both"/>
      </w:pPr>
      <w:r>
        <w:t xml:space="preserve">The chemical composition of the pipe material </w:t>
      </w:r>
      <w:r w:rsidR="00CD066C">
        <w:t>shall</w:t>
      </w:r>
      <w:r>
        <w:t xml:space="preserve"> be determined using an appropriate method to validate the pipe specification and grade, as well as, to determine its carbon equivalent (for weldability issues).  Spectrochemical methods (i.e. optical emission) are usually employed to determine steel chemical compositions.  Wet chemical methods </w:t>
      </w:r>
      <w:r w:rsidR="00FF7B28">
        <w:t>could</w:t>
      </w:r>
      <w:r>
        <w:t xml:space="preserve"> also be used.</w:t>
      </w:r>
    </w:p>
    <w:p w14:paraId="62DCDD91" w14:textId="77777777" w:rsidR="006534B3" w:rsidRDefault="006534B3">
      <w:pPr>
        <w:jc w:val="both"/>
      </w:pPr>
    </w:p>
    <w:p w14:paraId="4E2CF3FE" w14:textId="043D23C5" w:rsidR="006534B3" w:rsidRDefault="00B82D4A">
      <w:pPr>
        <w:pStyle w:val="BodyText"/>
      </w:pPr>
      <w:r>
        <w:rPr>
          <w:rFonts w:eastAsia="Arial Unicode MS" w:cs="Arial Unicode MS"/>
        </w:rPr>
        <w:t xml:space="preserve">Energy dispersive spectroscopy (EDS) and either x-ray diffraction (XRD) or x-ray photoelectron spectroscopy (XPS) analyses </w:t>
      </w:r>
      <w:r w:rsidR="00FF7B28">
        <w:rPr>
          <w:rFonts w:eastAsia="Arial Unicode MS" w:cs="Arial Unicode MS"/>
        </w:rPr>
        <w:t>could</w:t>
      </w:r>
      <w:r>
        <w:rPr>
          <w:rFonts w:eastAsia="Arial Unicode MS" w:cs="Arial Unicode MS"/>
        </w:rPr>
        <w:t xml:space="preserve"> be used to determine elements and compounds present in surface deposits that were collected during the visual examination.</w:t>
      </w:r>
    </w:p>
    <w:p w14:paraId="476ADF9E" w14:textId="77777777" w:rsidR="003D4240" w:rsidRDefault="003D4240" w:rsidP="003D4240"/>
    <w:p w14:paraId="6A119087" w14:textId="4AEBEA61" w:rsidR="003D4240" w:rsidRDefault="003D4240" w:rsidP="008D58BA">
      <w:pPr>
        <w:jc w:val="both"/>
      </w:pPr>
      <w:r>
        <w:t>Attachment 2 provides a worksheet for documenting mechanical tests performed and a</w:t>
      </w:r>
      <w:r w:rsidR="008C075E">
        <w:t xml:space="preserve"> </w:t>
      </w:r>
      <w:r>
        <w:t>worksheet for documenting the chemical analysis tests performed on the pipe steel.</w:t>
      </w:r>
    </w:p>
    <w:p w14:paraId="6A9904B6" w14:textId="08188F69" w:rsidR="006534B3" w:rsidRDefault="00B82D4A">
      <w:pPr>
        <w:pStyle w:val="BodyText"/>
      </w:pPr>
      <w:r>
        <w:rPr>
          <w:rFonts w:ascii="Arial Unicode MS" w:eastAsia="Arial Unicode MS" w:hAnsi="Arial Unicode MS" w:cs="Arial Unicode MS"/>
        </w:rPr>
        <w:br w:type="page"/>
      </w:r>
    </w:p>
    <w:p w14:paraId="0B56AC03" w14:textId="77777777" w:rsidR="006534B3" w:rsidRDefault="00B82D4A">
      <w:pPr>
        <w:pStyle w:val="BodyText"/>
        <w:jc w:val="center"/>
      </w:pPr>
      <w:r>
        <w:lastRenderedPageBreak/>
        <w:t xml:space="preserve">Table 1 – Background Information Data Sheet (fill in all applicable fields) </w:t>
      </w:r>
    </w:p>
    <w:p w14:paraId="1711A62A" w14:textId="77777777" w:rsidR="006534B3" w:rsidRDefault="006534B3">
      <w:pPr>
        <w:pStyle w:val="BodyText"/>
      </w:pPr>
    </w:p>
    <w:tbl>
      <w:tblPr>
        <w:tblW w:w="900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0"/>
        <w:gridCol w:w="3600"/>
        <w:gridCol w:w="4680"/>
      </w:tblGrid>
      <w:tr w:rsidR="006534B3" w14:paraId="7EEABFC9" w14:textId="77777777">
        <w:trPr>
          <w:trHeight w:val="300"/>
          <w:tblHeader/>
        </w:trPr>
        <w:tc>
          <w:tcPr>
            <w:tcW w:w="7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B206024" w14:textId="77777777" w:rsidR="006534B3" w:rsidRDefault="00B82D4A">
            <w:pPr>
              <w:pStyle w:val="BodyText"/>
              <w:jc w:val="center"/>
            </w:pPr>
            <w:r>
              <w:t>No.</w:t>
            </w:r>
          </w:p>
        </w:tc>
        <w:tc>
          <w:tcPr>
            <w:tcW w:w="36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4151879" w14:textId="77777777" w:rsidR="006534B3" w:rsidRDefault="00B82D4A">
            <w:pPr>
              <w:pStyle w:val="BodyText"/>
              <w:jc w:val="center"/>
            </w:pPr>
            <w:r>
              <w:t>Line Pipe Attribute</w:t>
            </w:r>
          </w:p>
        </w:tc>
        <w:tc>
          <w:tcPr>
            <w:tcW w:w="46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858BA29" w14:textId="77777777" w:rsidR="006534B3" w:rsidRDefault="00B82D4A">
            <w:pPr>
              <w:pStyle w:val="BodyText"/>
              <w:jc w:val="center"/>
            </w:pPr>
            <w:r>
              <w:t>Data</w:t>
            </w:r>
          </w:p>
        </w:tc>
      </w:tr>
      <w:tr w:rsidR="006534B3" w14:paraId="67B32A01"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C7CD5" w14:textId="77777777" w:rsidR="006534B3" w:rsidRDefault="00B82D4A">
            <w:pPr>
              <w:pStyle w:val="BodyText"/>
              <w:jc w:val="left"/>
            </w:pPr>
            <w: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D9FC4" w14:textId="77777777" w:rsidR="006534B3" w:rsidRDefault="00B82D4A">
            <w:pPr>
              <w:pStyle w:val="BodyText"/>
              <w:jc w:val="left"/>
            </w:pPr>
            <w:r>
              <w:t>Operating Company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6F85F" w14:textId="77777777" w:rsidR="006534B3" w:rsidRDefault="006534B3"/>
        </w:tc>
      </w:tr>
      <w:tr w:rsidR="006534B3" w14:paraId="491290C6"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F4BDE" w14:textId="77777777" w:rsidR="006534B3" w:rsidRDefault="00B82D4A">
            <w:pPr>
              <w:pStyle w:val="BodyText"/>
              <w:jc w:val="left"/>
            </w:pPr>
            <w: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E65E1" w14:textId="77777777" w:rsidR="006534B3" w:rsidRDefault="00B82D4A">
            <w:pPr>
              <w:pStyle w:val="BodyText"/>
              <w:jc w:val="left"/>
            </w:pPr>
            <w:r>
              <w:t>Product Transported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7479A" w14:textId="77777777" w:rsidR="006534B3" w:rsidRDefault="006534B3"/>
        </w:tc>
      </w:tr>
      <w:tr w:rsidR="006534B3" w14:paraId="5314CAC0"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8CDC0" w14:textId="77777777" w:rsidR="006534B3" w:rsidRDefault="00B82D4A">
            <w:pPr>
              <w:pStyle w:val="BodyText"/>
              <w:jc w:val="left"/>
            </w:pPr>
            <w: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A2613" w14:textId="77777777" w:rsidR="006534B3" w:rsidRDefault="00B82D4A">
            <w:pPr>
              <w:pStyle w:val="BodyText"/>
              <w:jc w:val="left"/>
            </w:pPr>
            <w:r>
              <w:t>Line Name and Number and/or System Name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9340" w14:textId="77777777" w:rsidR="006534B3" w:rsidRDefault="006534B3"/>
        </w:tc>
      </w:tr>
      <w:tr w:rsidR="006534B3" w14:paraId="71D43AF1"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3130C" w14:textId="77777777" w:rsidR="006534B3" w:rsidRDefault="00B82D4A">
            <w:pPr>
              <w:pStyle w:val="BodyText"/>
              <w:jc w:val="left"/>
            </w:pPr>
            <w: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E9164" w14:textId="77777777" w:rsidR="006534B3" w:rsidRDefault="00B82D4A">
            <w:pPr>
              <w:pStyle w:val="BodyText"/>
              <w:jc w:val="left"/>
            </w:pPr>
            <w:r>
              <w:t>Survey Station and Mile Post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A7F6" w14:textId="77777777" w:rsidR="006534B3" w:rsidRDefault="006534B3"/>
        </w:tc>
      </w:tr>
      <w:tr w:rsidR="006534B3" w14:paraId="26B2AD44"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620B1" w14:textId="77777777" w:rsidR="006534B3" w:rsidRDefault="00B82D4A">
            <w:pPr>
              <w:pStyle w:val="BodyText"/>
              <w:jc w:val="left"/>
            </w:pPr>
            <w: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10AEF" w14:textId="77777777" w:rsidR="006534B3" w:rsidRDefault="00B82D4A">
            <w:pPr>
              <w:pStyle w:val="BodyText"/>
              <w:jc w:val="left"/>
            </w:pPr>
            <w:r>
              <w:t>Date of Failure / Incident / Anomaly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2434" w14:textId="77777777" w:rsidR="006534B3" w:rsidRDefault="006534B3"/>
        </w:tc>
      </w:tr>
      <w:tr w:rsidR="006534B3" w14:paraId="274FA4E9"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DE365" w14:textId="77777777" w:rsidR="006534B3" w:rsidRDefault="00B82D4A">
            <w:pPr>
              <w:pStyle w:val="BodyText"/>
              <w:jc w:val="left"/>
            </w:pPr>
            <w: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95D6D" w14:textId="77777777" w:rsidR="006534B3" w:rsidRDefault="00B82D4A">
            <w:pPr>
              <w:pStyle w:val="BodyText"/>
              <w:jc w:val="left"/>
            </w:pPr>
            <w:r>
              <w:t>How Failure / Incident / Anomaly was found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2003B" w14:textId="77777777" w:rsidR="006534B3" w:rsidRDefault="006534B3"/>
        </w:tc>
      </w:tr>
      <w:tr w:rsidR="006534B3" w14:paraId="5ECC62F6"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65171" w14:textId="77777777" w:rsidR="006534B3" w:rsidRDefault="00B82D4A">
            <w:pPr>
              <w:pStyle w:val="BodyText"/>
              <w:jc w:val="left"/>
            </w:pPr>
            <w: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F2AE1" w14:textId="77777777" w:rsidR="006534B3" w:rsidRDefault="00B82D4A">
            <w:pPr>
              <w:pStyle w:val="BodyText"/>
              <w:jc w:val="left"/>
            </w:pPr>
            <w:r>
              <w:t>Closest City or town, County, and State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CB083" w14:textId="77777777" w:rsidR="006534B3" w:rsidRDefault="006534B3"/>
        </w:tc>
      </w:tr>
      <w:tr w:rsidR="006534B3" w14:paraId="4C3234CE"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D5B3F" w14:textId="77777777" w:rsidR="006534B3" w:rsidRDefault="00B82D4A">
            <w:pPr>
              <w:pStyle w:val="BodyText"/>
              <w:jc w:val="left"/>
            </w:pPr>
            <w: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25E98" w14:textId="77777777" w:rsidR="006534B3" w:rsidRDefault="00B82D4A">
            <w:pPr>
              <w:pStyle w:val="BodyText"/>
              <w:jc w:val="left"/>
            </w:pPr>
            <w:r>
              <w:t>Pipe Nominal Outside Diameter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3DDD7" w14:textId="77777777" w:rsidR="006534B3" w:rsidRDefault="006534B3"/>
        </w:tc>
      </w:tr>
      <w:tr w:rsidR="006534B3" w14:paraId="717BB572"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0A96A" w14:textId="77777777" w:rsidR="006534B3" w:rsidRDefault="00B82D4A">
            <w:pPr>
              <w:pStyle w:val="BodyText"/>
              <w:jc w:val="left"/>
            </w:pPr>
            <w: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01489" w14:textId="77777777" w:rsidR="006534B3" w:rsidRDefault="00B82D4A">
            <w:pPr>
              <w:pStyle w:val="BodyText"/>
              <w:jc w:val="left"/>
            </w:pPr>
            <w:r>
              <w:t>Pipe Nominal Wall Thickness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09B1E" w14:textId="77777777" w:rsidR="006534B3" w:rsidRDefault="006534B3"/>
        </w:tc>
      </w:tr>
      <w:tr w:rsidR="006534B3" w14:paraId="4025A96A"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CD7AB" w14:textId="77777777" w:rsidR="006534B3" w:rsidRDefault="00B82D4A">
            <w:pPr>
              <w:pStyle w:val="BodyText"/>
              <w:jc w:val="left"/>
            </w:pPr>
            <w:r>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A7B55" w14:textId="77777777" w:rsidR="006534B3" w:rsidRDefault="00B82D4A">
            <w:pPr>
              <w:pStyle w:val="BodyText"/>
              <w:jc w:val="left"/>
            </w:pPr>
            <w:r>
              <w:t>Pipe Grade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5F45" w14:textId="77777777" w:rsidR="006534B3" w:rsidRDefault="006534B3"/>
        </w:tc>
      </w:tr>
      <w:tr w:rsidR="006534B3" w14:paraId="3B8B9F64"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12F0E" w14:textId="77777777" w:rsidR="006534B3" w:rsidRDefault="00B82D4A">
            <w:pPr>
              <w:pStyle w:val="BodyText"/>
              <w:jc w:val="left"/>
            </w:pPr>
            <w: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72D55" w14:textId="77777777" w:rsidR="006534B3" w:rsidRDefault="00B82D4A">
            <w:pPr>
              <w:pStyle w:val="BodyText"/>
              <w:jc w:val="left"/>
            </w:pPr>
            <w:r>
              <w:t>Pipe Seam Type and approx. Joint Length</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22D1" w14:textId="77777777" w:rsidR="006534B3" w:rsidRDefault="006534B3"/>
        </w:tc>
      </w:tr>
      <w:tr w:rsidR="006534B3" w14:paraId="3570F7C8"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E95A4" w14:textId="77777777" w:rsidR="006534B3" w:rsidRDefault="00B82D4A">
            <w:pPr>
              <w:pStyle w:val="BodyText"/>
              <w:jc w:val="left"/>
            </w:pPr>
            <w:r>
              <w:t>12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FBE60" w14:textId="77777777" w:rsidR="006534B3" w:rsidRDefault="00B82D4A">
            <w:pPr>
              <w:pStyle w:val="BodyText"/>
              <w:jc w:val="left"/>
            </w:pPr>
            <w:r>
              <w:t>Pipe Manufacturer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71DD9" w14:textId="77777777" w:rsidR="006534B3" w:rsidRDefault="006534B3"/>
        </w:tc>
      </w:tr>
      <w:tr w:rsidR="006534B3" w14:paraId="2B4C8688"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E875A" w14:textId="77777777" w:rsidR="006534B3" w:rsidRDefault="00B82D4A">
            <w:pPr>
              <w:pStyle w:val="BodyText"/>
              <w:jc w:val="left"/>
            </w:pPr>
            <w: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B5D69" w14:textId="77777777" w:rsidR="006534B3" w:rsidRDefault="00B82D4A">
            <w:pPr>
              <w:pStyle w:val="BodyText"/>
              <w:jc w:val="left"/>
            </w:pPr>
            <w:r>
              <w:t>Year of Installation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7D8E" w14:textId="77777777" w:rsidR="006534B3" w:rsidRDefault="006534B3"/>
        </w:tc>
      </w:tr>
      <w:tr w:rsidR="006534B3" w14:paraId="28F76D80"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1CFFF" w14:textId="77777777" w:rsidR="006534B3" w:rsidRDefault="00B82D4A">
            <w:pPr>
              <w:pStyle w:val="BodyText"/>
              <w:jc w:val="left"/>
            </w:pPr>
            <w:r>
              <w:t>14</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53324" w14:textId="77777777" w:rsidR="006534B3" w:rsidRDefault="00B82D4A">
            <w:pPr>
              <w:pStyle w:val="BodyText"/>
              <w:jc w:val="left"/>
            </w:pPr>
            <w:r>
              <w:t>Depth of Cover in area of failure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CD30" w14:textId="77777777" w:rsidR="006534B3" w:rsidRDefault="006534B3"/>
        </w:tc>
      </w:tr>
      <w:tr w:rsidR="006534B3" w14:paraId="5C7119EC"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090C8" w14:textId="77777777" w:rsidR="006534B3" w:rsidRDefault="00B82D4A">
            <w:pPr>
              <w:pStyle w:val="BodyText"/>
              <w:jc w:val="left"/>
            </w:pPr>
            <w:r>
              <w:t>15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F2BDC" w14:textId="77777777" w:rsidR="006534B3" w:rsidRDefault="00B82D4A">
            <w:pPr>
              <w:pStyle w:val="BodyText"/>
              <w:jc w:val="left"/>
            </w:pPr>
            <w:r>
              <w:t>Coating Type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283A4" w14:textId="77777777" w:rsidR="006534B3" w:rsidRDefault="006534B3"/>
        </w:tc>
      </w:tr>
      <w:tr w:rsidR="006534B3" w14:paraId="512FCA1A"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C4993" w14:textId="77777777" w:rsidR="006534B3" w:rsidRDefault="00B82D4A">
            <w:pPr>
              <w:pStyle w:val="BodyText"/>
              <w:jc w:val="left"/>
            </w:pPr>
            <w:r>
              <w:t>16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F7A3F" w14:textId="77777777" w:rsidR="006534B3" w:rsidRDefault="00B82D4A">
            <w:pPr>
              <w:pStyle w:val="BodyText"/>
              <w:jc w:val="left"/>
            </w:pPr>
            <w:r>
              <w:t>Cathodic Protection Type and Year installed (if applicable)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1A7D1" w14:textId="77777777" w:rsidR="006534B3" w:rsidRDefault="006534B3"/>
        </w:tc>
      </w:tr>
      <w:tr w:rsidR="006534B3" w14:paraId="1A138D46" w14:textId="77777777">
        <w:tblPrEx>
          <w:shd w:val="clear" w:color="auto" w:fill="CED7E7"/>
        </w:tblPrEx>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924BB" w14:textId="77777777" w:rsidR="006534B3" w:rsidRDefault="00B82D4A">
            <w:pPr>
              <w:pStyle w:val="BodyText"/>
              <w:jc w:val="left"/>
            </w:pPr>
            <w:r>
              <w:t>17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2F93E" w14:textId="77777777" w:rsidR="006534B3" w:rsidRDefault="00B82D4A">
            <w:pPr>
              <w:pStyle w:val="BodyText"/>
              <w:jc w:val="left"/>
            </w:pPr>
            <w:r>
              <w:t xml:space="preserve">Distance to nearest rectifier or anode bed (if applicable) </w:t>
            </w:r>
          </w:p>
          <w:p w14:paraId="52109B29" w14:textId="77777777" w:rsidR="006534B3" w:rsidRDefault="00B82D4A">
            <w:pPr>
              <w:pStyle w:val="BodyText"/>
              <w:jc w:val="left"/>
            </w:pPr>
            <w:r>
              <w:t>(Note any Pipe-to-Soil Readings or Surveys done before accident)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535A" w14:textId="77777777" w:rsidR="006534B3" w:rsidRDefault="006534B3"/>
        </w:tc>
      </w:tr>
      <w:tr w:rsidR="006534B3" w14:paraId="7F5375FA"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F6748" w14:textId="77777777" w:rsidR="006534B3" w:rsidRDefault="00B82D4A">
            <w:pPr>
              <w:pStyle w:val="BodyText"/>
              <w:jc w:val="left"/>
            </w:pPr>
            <w:r>
              <w:t>18</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A1F7A" w14:textId="77777777" w:rsidR="006534B3" w:rsidRDefault="00B82D4A">
            <w:pPr>
              <w:pStyle w:val="BodyText"/>
              <w:jc w:val="left"/>
            </w:pPr>
            <w:r>
              <w:t>Terrain and Soil Conditions, including Soil Ph (if applicable)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81EF" w14:textId="77777777" w:rsidR="006534B3" w:rsidRDefault="006534B3"/>
        </w:tc>
      </w:tr>
      <w:tr w:rsidR="006534B3" w14:paraId="29A1BF30"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1F4F3" w14:textId="77777777" w:rsidR="006534B3" w:rsidRDefault="00B82D4A">
            <w:pPr>
              <w:pStyle w:val="BodyText"/>
              <w:jc w:val="left"/>
            </w:pPr>
            <w:r>
              <w:lastRenderedPageBreak/>
              <w:t>19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EF54D" w14:textId="77777777" w:rsidR="006534B3" w:rsidRDefault="00B82D4A">
            <w:pPr>
              <w:pStyle w:val="BodyText"/>
              <w:jc w:val="left"/>
            </w:pPr>
            <w:r>
              <w:t>Distance to Upstream and Downstream Compressor or Pumping Station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81CF" w14:textId="77777777" w:rsidR="006534B3" w:rsidRDefault="006534B3"/>
        </w:tc>
      </w:tr>
      <w:tr w:rsidR="006534B3" w14:paraId="3CAA2E5D"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057E0" w14:textId="77777777" w:rsidR="006534B3" w:rsidRDefault="00B82D4A">
            <w:pPr>
              <w:pStyle w:val="BodyText"/>
              <w:jc w:val="left"/>
            </w:pPr>
            <w:r>
              <w:t>20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F223" w14:textId="77777777" w:rsidR="006534B3" w:rsidRDefault="00B82D4A">
            <w:pPr>
              <w:pStyle w:val="BodyText"/>
              <w:jc w:val="left"/>
            </w:pPr>
            <w:r>
              <w:t>Distance to Upstream and Downstream Girth Welds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E051" w14:textId="77777777" w:rsidR="006534B3" w:rsidRDefault="006534B3"/>
        </w:tc>
      </w:tr>
      <w:tr w:rsidR="006534B3" w14:paraId="23EF7F0E"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17354" w14:textId="77777777" w:rsidR="006534B3" w:rsidRDefault="00B82D4A">
            <w:pPr>
              <w:pStyle w:val="BodyText"/>
              <w:jc w:val="left"/>
            </w:pPr>
            <w:r>
              <w:t>21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24CCA" w14:textId="77777777" w:rsidR="006534B3" w:rsidRDefault="00B82D4A">
            <w:pPr>
              <w:pStyle w:val="BodyText"/>
              <w:jc w:val="left"/>
            </w:pPr>
            <w:r>
              <w:t>Position of Failure / Incident / Anomaly on Pipe (from top or bottom and/or O’clock position)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8ABE" w14:textId="77777777" w:rsidR="006534B3" w:rsidRDefault="006534B3"/>
        </w:tc>
      </w:tr>
      <w:tr w:rsidR="006534B3" w14:paraId="166A0C4F"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A025F" w14:textId="77777777" w:rsidR="006534B3" w:rsidRDefault="00B82D4A">
            <w:pPr>
              <w:pStyle w:val="BodyText"/>
            </w:pPr>
            <w:r>
              <w:t>22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9B885" w14:textId="77777777" w:rsidR="006534B3" w:rsidRDefault="00B82D4A">
            <w:pPr>
              <w:pStyle w:val="BodyText"/>
            </w:pPr>
            <w:r>
              <w:t>Pressure at time and location of Failure / Incident / Anomaly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C77F" w14:textId="77777777" w:rsidR="006534B3" w:rsidRDefault="006534B3"/>
        </w:tc>
      </w:tr>
      <w:tr w:rsidR="006534B3" w14:paraId="676FAFDC"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FCE0" w14:textId="77777777" w:rsidR="006534B3" w:rsidRDefault="00B82D4A">
            <w:pPr>
              <w:pStyle w:val="BodyText"/>
            </w:pPr>
            <w:r>
              <w:t>23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16D5" w14:textId="77777777" w:rsidR="006534B3" w:rsidRDefault="00B82D4A">
            <w:pPr>
              <w:pStyle w:val="BodyText"/>
            </w:pPr>
            <w:r>
              <w:t>Normal Operating Pressure at Location of Failure / Incident / Anomaly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D426" w14:textId="77777777" w:rsidR="006534B3" w:rsidRDefault="006534B3"/>
        </w:tc>
      </w:tr>
      <w:tr w:rsidR="006534B3" w14:paraId="567DB812"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A8701" w14:textId="77777777" w:rsidR="006534B3" w:rsidRDefault="00B82D4A">
            <w:pPr>
              <w:pStyle w:val="BodyText"/>
            </w:pPr>
            <w:r>
              <w:t>24</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A036A" w14:textId="77777777" w:rsidR="006534B3" w:rsidRDefault="00B82D4A">
            <w:pPr>
              <w:pStyle w:val="BodyText"/>
            </w:pPr>
            <w:r>
              <w:t>MOP, MAOP, Design Factor, and/or Location Class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1A904" w14:textId="77777777" w:rsidR="006534B3" w:rsidRDefault="006534B3"/>
        </w:tc>
      </w:tr>
      <w:tr w:rsidR="006534B3" w14:paraId="73CE5042" w14:textId="77777777">
        <w:tblPrEx>
          <w:shd w:val="clear" w:color="auto" w:fill="CED7E7"/>
        </w:tblPrEx>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B7E88" w14:textId="77777777" w:rsidR="006534B3" w:rsidRDefault="00B82D4A">
            <w:pPr>
              <w:pStyle w:val="BodyText"/>
            </w:pPr>
            <w:r>
              <w:t>25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1E1C7" w14:textId="77777777" w:rsidR="006534B3" w:rsidRDefault="00B82D4A">
            <w:pPr>
              <w:pStyle w:val="BodyText"/>
            </w:pPr>
            <w:r>
              <w:t>Date, Test Pressure, and Duration of most recent Hydrostatic Test (if applicable).  Note any test failures and probable cause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55E1" w14:textId="77777777" w:rsidR="006534B3" w:rsidRDefault="006534B3"/>
        </w:tc>
      </w:tr>
      <w:tr w:rsidR="006534B3" w14:paraId="5CB81686"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9E4AB" w14:textId="77777777" w:rsidR="006534B3" w:rsidRDefault="00B82D4A">
            <w:pPr>
              <w:pStyle w:val="BodyText"/>
            </w:pPr>
            <w:r>
              <w:t>26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65527" w14:textId="77777777" w:rsidR="006534B3" w:rsidRDefault="00B82D4A">
            <w:pPr>
              <w:pStyle w:val="BodyText"/>
            </w:pPr>
            <w:r>
              <w:t>Hydrostatic Test Pressure at Location of Failure / Incident / Anomaly (if applicable)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9B9F" w14:textId="77777777" w:rsidR="006534B3" w:rsidRDefault="006534B3"/>
        </w:tc>
      </w:tr>
      <w:tr w:rsidR="006534B3" w14:paraId="1ECE9440"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504DF" w14:textId="77777777" w:rsidR="006534B3" w:rsidRDefault="00B82D4A">
            <w:pPr>
              <w:pStyle w:val="BodyText"/>
            </w:pPr>
            <w:r>
              <w:t>27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8B1F4" w14:textId="77777777" w:rsidR="006534B3" w:rsidRDefault="00B82D4A">
            <w:pPr>
              <w:pStyle w:val="BodyText"/>
            </w:pPr>
            <w:r>
              <w:t>Note the date of the last in-line inspection (ILI) and any anomalies or repairs near failure site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FE0C4" w14:textId="77777777" w:rsidR="006534B3" w:rsidRDefault="006534B3"/>
        </w:tc>
      </w:tr>
      <w:tr w:rsidR="006534B3" w14:paraId="6D3FB5EE"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14F1" w14:textId="77777777" w:rsidR="006534B3" w:rsidRDefault="00B82D4A">
            <w:pPr>
              <w:pStyle w:val="BodyText"/>
            </w:pPr>
            <w:r>
              <w:t>28</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25C82" w14:textId="77777777" w:rsidR="006534B3" w:rsidRDefault="00B82D4A">
            <w:pPr>
              <w:pStyle w:val="BodyText"/>
            </w:pPr>
            <w:r>
              <w:t>Note any previous NDT test performed in or around the failure site (X-rays, UT scans, etc)</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3C3EA" w14:textId="77777777" w:rsidR="006534B3" w:rsidRDefault="006534B3"/>
        </w:tc>
      </w:tr>
      <w:tr w:rsidR="006534B3" w14:paraId="48608614"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6811" w14:textId="77777777" w:rsidR="006534B3" w:rsidRDefault="00B82D4A">
            <w:pPr>
              <w:pStyle w:val="BodyText"/>
            </w:pPr>
            <w:r>
              <w:t>29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30B7" w14:textId="77777777" w:rsidR="006534B3" w:rsidRDefault="00B82D4A">
            <w:pPr>
              <w:pStyle w:val="BodyText"/>
            </w:pPr>
            <w:r>
              <w:t>Note any historical pictures of failure site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59C78" w14:textId="77777777" w:rsidR="006534B3" w:rsidRDefault="006534B3"/>
        </w:tc>
      </w:tr>
      <w:tr w:rsidR="006534B3" w14:paraId="7385CC32" w14:textId="77777777">
        <w:tblPrEx>
          <w:shd w:val="clear" w:color="auto" w:fill="CED7E7"/>
        </w:tblPrEx>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488FB" w14:textId="77777777" w:rsidR="006534B3" w:rsidRDefault="00B82D4A">
            <w:pPr>
              <w:pStyle w:val="BodyText"/>
            </w:pPr>
            <w:r>
              <w:t>30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C53F" w14:textId="77777777" w:rsidR="006534B3" w:rsidRDefault="00B82D4A">
            <w:pPr>
              <w:pStyle w:val="BodyText"/>
            </w:pPr>
            <w:r>
              <w:t>Other Comments or Observations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6E757" w14:textId="77777777" w:rsidR="006534B3" w:rsidRDefault="006534B3"/>
        </w:tc>
      </w:tr>
      <w:tr w:rsidR="006534B3" w14:paraId="370B5A92"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80F7" w14:textId="77777777" w:rsidR="006534B3" w:rsidRDefault="00B82D4A">
            <w:pPr>
              <w:pStyle w:val="BodyText"/>
            </w:pPr>
            <w:r>
              <w:t>31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B65AA" w14:textId="77777777" w:rsidR="006534B3" w:rsidRDefault="00B82D4A">
            <w:pPr>
              <w:pStyle w:val="BodyText"/>
            </w:pPr>
            <w:r>
              <w:t>Name, Telephone, and Fax Numbers of contact for Operator for further Questions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7EDD2" w14:textId="77777777" w:rsidR="006534B3" w:rsidRDefault="006534B3"/>
        </w:tc>
      </w:tr>
      <w:tr w:rsidR="006534B3" w14:paraId="7C871F16" w14:textId="77777777">
        <w:tblPrEx>
          <w:shd w:val="clear" w:color="auto" w:fill="CED7E7"/>
        </w:tblPrEx>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E5F3E" w14:textId="77777777" w:rsidR="006534B3" w:rsidRDefault="00B82D4A">
            <w:pPr>
              <w:pStyle w:val="BodyText"/>
            </w:pPr>
            <w:r>
              <w:lastRenderedPageBreak/>
              <w:t>32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9CF2" w14:textId="77777777" w:rsidR="006534B3" w:rsidRDefault="00B82D4A">
            <w:pPr>
              <w:pStyle w:val="BodyText"/>
            </w:pPr>
            <w:r>
              <w:t>Name, Telephone, and Fax Numbers of contact for OPS for further Questions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DE6F" w14:textId="77777777" w:rsidR="006534B3" w:rsidRDefault="006534B3"/>
        </w:tc>
      </w:tr>
      <w:tr w:rsidR="006534B3" w14:paraId="522A04BF" w14:textId="77777777">
        <w:tblPrEx>
          <w:shd w:val="clear" w:color="auto" w:fill="CED7E7"/>
        </w:tblPrEx>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09C3B" w14:textId="77777777" w:rsidR="006534B3" w:rsidRDefault="00B82D4A">
            <w:pPr>
              <w:pStyle w:val="BodyText"/>
            </w:pPr>
            <w:r>
              <w:t>33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66C69" w14:textId="77777777" w:rsidR="006534B3" w:rsidRDefault="00B82D4A">
            <w:pPr>
              <w:pStyle w:val="BodyText"/>
            </w:pPr>
            <w:r>
              <w:t>NRC Report Number (if applicable)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BDFA" w14:textId="77777777" w:rsidR="006534B3" w:rsidRDefault="006534B3"/>
        </w:tc>
      </w:tr>
    </w:tbl>
    <w:p w14:paraId="31050701" w14:textId="77777777" w:rsidR="006534B3" w:rsidRDefault="006534B3">
      <w:pPr>
        <w:pStyle w:val="BodyText"/>
        <w:widowControl w:val="0"/>
        <w:ind w:left="288" w:hanging="288"/>
      </w:pPr>
    </w:p>
    <w:p w14:paraId="28EA6F41" w14:textId="77777777" w:rsidR="006534B3" w:rsidRDefault="006534B3">
      <w:pPr>
        <w:pStyle w:val="BodyText"/>
      </w:pPr>
    </w:p>
    <w:p w14:paraId="44BAEBCD" w14:textId="77777777" w:rsidR="006534B3" w:rsidRDefault="00B82D4A">
      <w:pPr>
        <w:jc w:val="both"/>
      </w:pPr>
      <w:r>
        <w:t>Sketch a schematic of the failure area showing direction of flow and other prominent features:</w:t>
      </w:r>
    </w:p>
    <w:p w14:paraId="51F4F37C" w14:textId="77777777" w:rsidR="006534B3" w:rsidRDefault="006534B3">
      <w:pPr>
        <w:jc w:val="both"/>
      </w:pPr>
    </w:p>
    <w:p w14:paraId="3D2DB7FC" w14:textId="77777777" w:rsidR="006534B3" w:rsidRDefault="00B82D4A">
      <w:pPr>
        <w:jc w:val="both"/>
      </w:pPr>
      <w:r>
        <w:rPr>
          <w:noProof/>
          <w:sz w:val="20"/>
          <w:szCs w:val="20"/>
        </w:rPr>
        <mc:AlternateContent>
          <mc:Choice Requires="wps">
            <w:drawing>
              <wp:anchor distT="0" distB="0" distL="0" distR="0" simplePos="0" relativeHeight="251659264" behindDoc="0" locked="0" layoutInCell="1" allowOverlap="1" wp14:anchorId="71B4701C" wp14:editId="323DCD9F">
                <wp:simplePos x="0" y="0"/>
                <wp:positionH relativeFrom="column">
                  <wp:posOffset>114300</wp:posOffset>
                </wp:positionH>
                <wp:positionV relativeFrom="line">
                  <wp:posOffset>52705</wp:posOffset>
                </wp:positionV>
                <wp:extent cx="5715000" cy="3429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715000" cy="34290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9.0pt;margin-top:4.2pt;width:450.0pt;height:27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1DF81385" w14:textId="77777777" w:rsidR="006534B3" w:rsidRDefault="006534B3">
      <w:pPr>
        <w:jc w:val="both"/>
      </w:pPr>
    </w:p>
    <w:p w14:paraId="5111880B" w14:textId="77777777" w:rsidR="006534B3" w:rsidRDefault="006534B3">
      <w:pPr>
        <w:jc w:val="both"/>
      </w:pPr>
    </w:p>
    <w:p w14:paraId="289CE6B7" w14:textId="77777777" w:rsidR="006534B3" w:rsidRDefault="006534B3">
      <w:pPr>
        <w:jc w:val="both"/>
      </w:pPr>
    </w:p>
    <w:p w14:paraId="264BB05B" w14:textId="77777777" w:rsidR="006534B3" w:rsidRDefault="006534B3">
      <w:pPr>
        <w:jc w:val="both"/>
      </w:pPr>
    </w:p>
    <w:p w14:paraId="40B95D8A" w14:textId="77777777" w:rsidR="006534B3" w:rsidRDefault="006534B3">
      <w:pPr>
        <w:jc w:val="both"/>
      </w:pPr>
    </w:p>
    <w:p w14:paraId="22463FBE" w14:textId="77777777" w:rsidR="006534B3" w:rsidRDefault="006534B3">
      <w:pPr>
        <w:jc w:val="both"/>
      </w:pPr>
    </w:p>
    <w:p w14:paraId="7C080FDF" w14:textId="77777777" w:rsidR="006534B3" w:rsidRDefault="006534B3">
      <w:pPr>
        <w:jc w:val="both"/>
      </w:pPr>
    </w:p>
    <w:p w14:paraId="5C55D286" w14:textId="77777777" w:rsidR="006534B3" w:rsidRDefault="006534B3">
      <w:pPr>
        <w:jc w:val="both"/>
      </w:pPr>
    </w:p>
    <w:p w14:paraId="637A49E6" w14:textId="77777777" w:rsidR="006534B3" w:rsidRDefault="006534B3">
      <w:pPr>
        <w:jc w:val="both"/>
      </w:pPr>
    </w:p>
    <w:p w14:paraId="6571F9FC" w14:textId="77777777" w:rsidR="006534B3" w:rsidRDefault="006534B3">
      <w:pPr>
        <w:jc w:val="both"/>
      </w:pPr>
    </w:p>
    <w:p w14:paraId="609014EF" w14:textId="77777777" w:rsidR="006534B3" w:rsidRDefault="006534B3">
      <w:pPr>
        <w:jc w:val="both"/>
      </w:pPr>
    </w:p>
    <w:p w14:paraId="127FED3E" w14:textId="77777777" w:rsidR="006534B3" w:rsidRDefault="006534B3">
      <w:pPr>
        <w:jc w:val="both"/>
      </w:pPr>
    </w:p>
    <w:p w14:paraId="50BD23E3" w14:textId="77777777" w:rsidR="006534B3" w:rsidRDefault="006534B3">
      <w:pPr>
        <w:jc w:val="both"/>
      </w:pPr>
    </w:p>
    <w:p w14:paraId="0316966F" w14:textId="77777777" w:rsidR="006534B3" w:rsidRDefault="006534B3">
      <w:pPr>
        <w:jc w:val="both"/>
      </w:pPr>
    </w:p>
    <w:p w14:paraId="1495C112" w14:textId="77777777" w:rsidR="006534B3" w:rsidRDefault="006534B3">
      <w:pPr>
        <w:jc w:val="both"/>
      </w:pPr>
    </w:p>
    <w:p w14:paraId="501C917A" w14:textId="77777777" w:rsidR="006534B3" w:rsidRDefault="006534B3">
      <w:pPr>
        <w:jc w:val="both"/>
      </w:pPr>
    </w:p>
    <w:p w14:paraId="7305E02A" w14:textId="77777777" w:rsidR="006534B3" w:rsidRDefault="006534B3">
      <w:pPr>
        <w:jc w:val="both"/>
      </w:pPr>
    </w:p>
    <w:p w14:paraId="4375AC36" w14:textId="77777777" w:rsidR="006534B3" w:rsidRDefault="006534B3">
      <w:pPr>
        <w:jc w:val="both"/>
      </w:pPr>
    </w:p>
    <w:p w14:paraId="145C5E53" w14:textId="77777777" w:rsidR="006534B3" w:rsidRDefault="006534B3">
      <w:pPr>
        <w:jc w:val="both"/>
      </w:pPr>
    </w:p>
    <w:p w14:paraId="369B4D4D" w14:textId="77777777" w:rsidR="006534B3" w:rsidRDefault="00B82D4A">
      <w:pPr>
        <w:jc w:val="both"/>
      </w:pPr>
      <w:r>
        <w:rPr>
          <w:rFonts w:ascii="Arial Unicode MS" w:hAnsi="Arial Unicode MS"/>
        </w:rPr>
        <w:br w:type="page"/>
      </w:r>
    </w:p>
    <w:p w14:paraId="7EF150D2" w14:textId="77777777" w:rsidR="006534B3" w:rsidRDefault="00B82D4A">
      <w:pPr>
        <w:pStyle w:val="BodyText2"/>
      </w:pPr>
      <w:r>
        <w:lastRenderedPageBreak/>
        <w:t>Table 2 – A testing methodology for generating Charpy V-notch Curves for line pipe steels</w:t>
      </w:r>
    </w:p>
    <w:p w14:paraId="0AB67DEE" w14:textId="77777777" w:rsidR="006534B3" w:rsidRDefault="006534B3">
      <w:pPr>
        <w:jc w:val="both"/>
      </w:pPr>
    </w:p>
    <w:p w14:paraId="1609CDD5" w14:textId="77777777" w:rsidR="006534B3" w:rsidRDefault="00B82D4A">
      <w:pPr>
        <w:jc w:val="both"/>
      </w:pPr>
      <w:r>
        <w:t>Note:  The following is an example test protocol to generate a Charpy V-notch (CVN) Curve and to determine the Ductile-to-Brittle Transition Temperature (DBTT) for API-X52 and lower grade line pipe.  Prepare a minimum of 12 Charpy V-notch specimens (preferably 16 specimens) in the L-T (transverse) direction and perform CVN testing according to ASTM E23.</w:t>
      </w:r>
    </w:p>
    <w:p w14:paraId="112A2AF7" w14:textId="77777777" w:rsidR="006534B3" w:rsidRDefault="006534B3">
      <w:pPr>
        <w:jc w:val="both"/>
      </w:pPr>
    </w:p>
    <w:tbl>
      <w:tblPr>
        <w:tblW w:w="8856"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6534B3" w14:paraId="4F0670F1"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FD41" w14:textId="77777777" w:rsidR="006534B3" w:rsidRDefault="00B82D4A">
            <w:pPr>
              <w:jc w:val="both"/>
            </w:pPr>
            <w:r>
              <w:t>Test 1 specimen at -20°F</w:t>
            </w:r>
          </w:p>
        </w:tc>
      </w:tr>
      <w:tr w:rsidR="006534B3" w14:paraId="1E616C96"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AE95" w14:textId="77777777" w:rsidR="006534B3" w:rsidRDefault="00B82D4A">
            <w:pPr>
              <w:jc w:val="both"/>
            </w:pPr>
            <w:r>
              <w:t>Test 1 specimen at 0°F</w:t>
            </w:r>
          </w:p>
        </w:tc>
      </w:tr>
      <w:tr w:rsidR="006534B3" w14:paraId="0EC3B406" w14:textId="77777777">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83E5" w14:textId="77777777" w:rsidR="006534B3" w:rsidRDefault="00B82D4A">
            <w:pPr>
              <w:jc w:val="both"/>
            </w:pPr>
            <w:r>
              <w:rPr>
                <w:i/>
                <w:iCs/>
              </w:rPr>
              <w:t>If CVN values are less than 4 ft-lbs. (full scale), then consider this a part of the lower shelf temperatures</w:t>
            </w:r>
          </w:p>
        </w:tc>
      </w:tr>
      <w:tr w:rsidR="006534B3" w14:paraId="5250739A"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F6C4" w14:textId="77777777" w:rsidR="006534B3" w:rsidRDefault="00B82D4A">
            <w:pPr>
              <w:jc w:val="both"/>
            </w:pPr>
            <w:r>
              <w:t>Test 1 specimen at 70°F</w:t>
            </w:r>
          </w:p>
        </w:tc>
      </w:tr>
      <w:tr w:rsidR="006534B3" w14:paraId="1EB99D3B"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FAFD6" w14:textId="77777777" w:rsidR="006534B3" w:rsidRDefault="00B82D4A">
            <w:pPr>
              <w:jc w:val="both"/>
            </w:pPr>
            <w:r>
              <w:t>Test 1 specimen at 100°F</w:t>
            </w:r>
          </w:p>
        </w:tc>
      </w:tr>
      <w:tr w:rsidR="006534B3" w14:paraId="70971E24" w14:textId="77777777">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196E8" w14:textId="77777777" w:rsidR="006534B3" w:rsidRDefault="00B82D4A">
            <w:pPr>
              <w:jc w:val="both"/>
            </w:pPr>
            <w:r>
              <w:rPr>
                <w:i/>
                <w:iCs/>
              </w:rPr>
              <w:t>If CVN values are greater than 20 ft-lbs. and are close together, then consider this part of the upper shelf temperatures.  If the difference in CVN values is more than 5 ft-lbs., then:</w:t>
            </w:r>
          </w:p>
        </w:tc>
      </w:tr>
      <w:tr w:rsidR="006534B3" w14:paraId="03CAAF57"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C3F70" w14:textId="77777777" w:rsidR="006534B3" w:rsidRDefault="00B82D4A">
            <w:pPr>
              <w:jc w:val="both"/>
            </w:pPr>
            <w:r>
              <w:t>Test 1 specimen at 70°F</w:t>
            </w:r>
          </w:p>
        </w:tc>
      </w:tr>
      <w:tr w:rsidR="006534B3" w14:paraId="74A2BDBA"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555A1" w14:textId="77777777" w:rsidR="006534B3" w:rsidRDefault="00B82D4A">
            <w:pPr>
              <w:jc w:val="both"/>
            </w:pPr>
            <w:r>
              <w:t>Test 1 specimen at 50°F</w:t>
            </w:r>
          </w:p>
        </w:tc>
      </w:tr>
      <w:tr w:rsidR="006534B3" w14:paraId="46A66317"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8A46" w14:textId="77777777" w:rsidR="006534B3" w:rsidRDefault="00B82D4A">
            <w:pPr>
              <w:jc w:val="both"/>
            </w:pPr>
            <w:r>
              <w:rPr>
                <w:i/>
                <w:iCs/>
              </w:rPr>
              <w:t>If CVN values are close together, then the DBTT is likely to be around 50°F, then:</w:t>
            </w:r>
          </w:p>
        </w:tc>
      </w:tr>
      <w:tr w:rsidR="006534B3" w14:paraId="0822456B"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44404" w14:textId="77777777" w:rsidR="006534B3" w:rsidRDefault="00B82D4A">
            <w:pPr>
              <w:jc w:val="both"/>
            </w:pPr>
            <w:r>
              <w:t>Test 1 specimen at 50°F</w:t>
            </w:r>
          </w:p>
        </w:tc>
      </w:tr>
      <w:tr w:rsidR="006534B3" w14:paraId="6231EDAD"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DC601" w14:textId="77777777" w:rsidR="006534B3" w:rsidRDefault="00B82D4A">
            <w:pPr>
              <w:jc w:val="both"/>
            </w:pPr>
            <w:r>
              <w:t>Test 1 specimen at 40°F</w:t>
            </w:r>
          </w:p>
        </w:tc>
      </w:tr>
      <w:tr w:rsidR="006534B3" w14:paraId="04C41279"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F378" w14:textId="77777777" w:rsidR="006534B3" w:rsidRDefault="00B82D4A">
            <w:pPr>
              <w:jc w:val="both"/>
            </w:pPr>
            <w:r>
              <w:t>Test 1 specimen at 20°F</w:t>
            </w:r>
          </w:p>
        </w:tc>
      </w:tr>
      <w:tr w:rsidR="006534B3" w14:paraId="7408CF91"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55132" w14:textId="77777777" w:rsidR="006534B3" w:rsidRDefault="00B82D4A">
            <w:pPr>
              <w:jc w:val="both"/>
            </w:pPr>
            <w:r>
              <w:rPr>
                <w:i/>
                <w:iCs/>
              </w:rPr>
              <w:t>If the difference in CVN values at 50°F and 70°F is greater than 5ft-lbs., then</w:t>
            </w:r>
          </w:p>
        </w:tc>
      </w:tr>
      <w:tr w:rsidR="006534B3" w14:paraId="27B04A52"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D6CE" w14:textId="77777777" w:rsidR="006534B3" w:rsidRDefault="00B82D4A">
            <w:pPr>
              <w:jc w:val="both"/>
            </w:pPr>
            <w:r>
              <w:t>Test 1 specimen at 50°F</w:t>
            </w:r>
          </w:p>
        </w:tc>
      </w:tr>
      <w:tr w:rsidR="006534B3" w14:paraId="303D946F"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E915" w14:textId="77777777" w:rsidR="006534B3" w:rsidRDefault="00B82D4A">
            <w:pPr>
              <w:jc w:val="both"/>
            </w:pPr>
            <w:r>
              <w:t>Test 1 specimen at 60°F</w:t>
            </w:r>
          </w:p>
        </w:tc>
      </w:tr>
      <w:tr w:rsidR="006534B3" w14:paraId="1752C27E" w14:textId="77777777">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43CF1" w14:textId="77777777" w:rsidR="006534B3" w:rsidRDefault="00B82D4A">
            <w:pPr>
              <w:jc w:val="both"/>
            </w:pPr>
            <w:r>
              <w:rPr>
                <w:i/>
                <w:iCs/>
              </w:rPr>
              <w:t>Test the remaining specimens at other temperatures, as appropriate, to ensure that data has been collected at temperatures that the testing has shown to be of importance.</w:t>
            </w:r>
          </w:p>
        </w:tc>
      </w:tr>
      <w:tr w:rsidR="006534B3" w14:paraId="505FD3B3"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C268D" w14:textId="77777777" w:rsidR="006534B3" w:rsidRDefault="006534B3"/>
        </w:tc>
      </w:tr>
      <w:tr w:rsidR="006534B3" w14:paraId="2678F6EA" w14:textId="77777777">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96A20" w14:textId="77777777" w:rsidR="006534B3" w:rsidRDefault="00B82D4A">
            <w:pPr>
              <w:jc w:val="both"/>
            </w:pPr>
            <w:r>
              <w:t xml:space="preserve">Draw the CVN Curve to a best-fit curve plotting Impact Energy (ft-lbs.) versus Temperature (°F).  </w:t>
            </w:r>
          </w:p>
        </w:tc>
      </w:tr>
      <w:tr w:rsidR="006534B3" w14:paraId="1FA45B29"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25B6" w14:textId="77777777" w:rsidR="006534B3" w:rsidRDefault="00B82D4A">
            <w:pPr>
              <w:jc w:val="both"/>
            </w:pPr>
            <w:r>
              <w:t>Determine the DBTT from the CVN Curve (in °F) based on the best-fit curve midpoint.</w:t>
            </w:r>
          </w:p>
        </w:tc>
      </w:tr>
      <w:tr w:rsidR="006534B3" w14:paraId="535D40BD"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9F587" w14:textId="77777777" w:rsidR="006534B3" w:rsidRDefault="00B82D4A">
            <w:pPr>
              <w:jc w:val="both"/>
            </w:pPr>
            <w:r>
              <w:t>Determine the Temperature (in °F) corresponding to 15 ft-lbs. absorbed impact energy.</w:t>
            </w:r>
          </w:p>
        </w:tc>
      </w:tr>
      <w:tr w:rsidR="006534B3" w14:paraId="26080EA7" w14:textId="77777777">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86E0" w14:textId="77777777" w:rsidR="006534B3" w:rsidRDefault="00B82D4A">
            <w:pPr>
              <w:jc w:val="both"/>
            </w:pPr>
            <w:r>
              <w:t xml:space="preserve">Determine the Fracture Appearance Transition Temperature (FATT) corresponding to 50% and/or 80% shear (ductile failure).  </w:t>
            </w:r>
          </w:p>
        </w:tc>
      </w:tr>
      <w:tr w:rsidR="006534B3" w14:paraId="530EA179"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D6E4" w14:textId="77777777" w:rsidR="006534B3" w:rsidRDefault="00B82D4A">
            <w:pPr>
              <w:jc w:val="both"/>
            </w:pPr>
            <w:r>
              <w:lastRenderedPageBreak/>
              <w:t>Determine the Upper-Shelf Energy (in ft-lbs.).</w:t>
            </w:r>
          </w:p>
        </w:tc>
      </w:tr>
      <w:tr w:rsidR="006534B3" w14:paraId="32DF6693" w14:textId="77777777">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58515" w14:textId="77777777" w:rsidR="006534B3" w:rsidRDefault="00B82D4A">
            <w:pPr>
              <w:jc w:val="both"/>
            </w:pPr>
            <w:r>
              <w:t>Determine the Lower-Shelf Energy (in ft-lbs).</w:t>
            </w:r>
          </w:p>
        </w:tc>
      </w:tr>
      <w:tr w:rsidR="006534B3" w14:paraId="595093DF" w14:textId="77777777">
        <w:trPr>
          <w:trHeight w:val="246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D744" w14:textId="77777777" w:rsidR="006534B3" w:rsidRDefault="00B82D4A">
            <w:pPr>
              <w:jc w:val="both"/>
            </w:pPr>
            <w:r>
              <w:t xml:space="preserve">If a sub-scale CVN specimen is used (less than 10 mm), determine the FATT for a full sized CVN specimen using the following formula:  </w:t>
            </w:r>
          </w:p>
          <w:p w14:paraId="1A451895" w14:textId="77777777" w:rsidR="006534B3" w:rsidRDefault="00B82D4A">
            <w:pPr>
              <w:jc w:val="both"/>
            </w:pPr>
            <w:r>
              <w:rPr>
                <w:sz w:val="32"/>
                <w:szCs w:val="32"/>
              </w:rPr>
              <w:t>T</w:t>
            </w:r>
            <w:r>
              <w:rPr>
                <w:sz w:val="32"/>
                <w:szCs w:val="32"/>
                <w:vertAlign w:val="subscript"/>
              </w:rPr>
              <w:t>D</w:t>
            </w:r>
            <w:r>
              <w:rPr>
                <w:sz w:val="32"/>
                <w:szCs w:val="32"/>
              </w:rPr>
              <w:t xml:space="preserve"> = T</w:t>
            </w:r>
            <w:r>
              <w:rPr>
                <w:sz w:val="32"/>
                <w:szCs w:val="32"/>
                <w:vertAlign w:val="subscript"/>
              </w:rPr>
              <w:t>C</w:t>
            </w:r>
            <w:r>
              <w:rPr>
                <w:sz w:val="32"/>
                <w:szCs w:val="32"/>
              </w:rPr>
              <w:t xml:space="preserve"> + 66(t</w:t>
            </w:r>
            <w:r>
              <w:rPr>
                <w:sz w:val="32"/>
                <w:szCs w:val="32"/>
                <w:vertAlign w:val="subscript"/>
              </w:rPr>
              <w:t>W</w:t>
            </w:r>
            <w:r>
              <w:rPr>
                <w:sz w:val="32"/>
                <w:szCs w:val="32"/>
                <w:vertAlign w:val="superscript"/>
              </w:rPr>
              <w:t>0.55</w:t>
            </w:r>
            <w:r>
              <w:rPr>
                <w:sz w:val="32"/>
                <w:szCs w:val="32"/>
              </w:rPr>
              <w:t xml:space="preserve"> / t</w:t>
            </w:r>
            <w:r>
              <w:rPr>
                <w:sz w:val="32"/>
                <w:szCs w:val="32"/>
                <w:vertAlign w:val="subscript"/>
              </w:rPr>
              <w:t>C</w:t>
            </w:r>
            <w:r>
              <w:rPr>
                <w:sz w:val="32"/>
                <w:szCs w:val="32"/>
                <w:vertAlign w:val="superscript"/>
              </w:rPr>
              <w:t xml:space="preserve">0.7 </w:t>
            </w:r>
            <w:r>
              <w:rPr>
                <w:sz w:val="32"/>
                <w:szCs w:val="32"/>
              </w:rPr>
              <w:t>) – 100</w:t>
            </w:r>
            <w:r>
              <w:rPr>
                <w:sz w:val="28"/>
                <w:szCs w:val="28"/>
              </w:rPr>
              <w:t xml:space="preserve">    ,</w:t>
            </w:r>
            <w:r>
              <w:t>Where:</w:t>
            </w:r>
          </w:p>
          <w:p w14:paraId="67CCCD8A" w14:textId="77777777" w:rsidR="006534B3" w:rsidRDefault="00B82D4A">
            <w:pPr>
              <w:jc w:val="both"/>
            </w:pPr>
            <w:r>
              <w:t>T</w:t>
            </w:r>
            <w:r>
              <w:rPr>
                <w:vertAlign w:val="subscript"/>
              </w:rPr>
              <w:t>D</w:t>
            </w:r>
            <w:r>
              <w:t xml:space="preserve"> - FATT converted to a full scale specimen (10 mm) at 80% shear)</w:t>
            </w:r>
          </w:p>
          <w:p w14:paraId="36F616ED" w14:textId="77777777" w:rsidR="006534B3" w:rsidRDefault="00B82D4A">
            <w:pPr>
              <w:jc w:val="both"/>
            </w:pPr>
            <w:r>
              <w:t>T</w:t>
            </w:r>
            <w:r>
              <w:rPr>
                <w:vertAlign w:val="subscript"/>
              </w:rPr>
              <w:t>C</w:t>
            </w:r>
            <w:r>
              <w:t xml:space="preserve"> – Actual FATT measured at 80% shear</w:t>
            </w:r>
          </w:p>
          <w:p w14:paraId="19DA5C3D" w14:textId="77777777" w:rsidR="006534B3" w:rsidRDefault="00B82D4A">
            <w:pPr>
              <w:jc w:val="both"/>
            </w:pPr>
            <w:r>
              <w:t>t</w:t>
            </w:r>
            <w:r>
              <w:rPr>
                <w:vertAlign w:val="subscript"/>
              </w:rPr>
              <w:t xml:space="preserve">W </w:t>
            </w:r>
            <w:r>
              <w:t xml:space="preserve"> - actual pipe wall thickness</w:t>
            </w:r>
          </w:p>
          <w:p w14:paraId="69115757" w14:textId="77777777" w:rsidR="006534B3" w:rsidRDefault="00B82D4A">
            <w:pPr>
              <w:jc w:val="both"/>
            </w:pPr>
            <w:r>
              <w:t>t</w:t>
            </w:r>
            <w:r>
              <w:rPr>
                <w:vertAlign w:val="subscript"/>
              </w:rPr>
              <w:t>C</w:t>
            </w:r>
            <w:r>
              <w:t xml:space="preserve">  - actual CVN specimen thickness</w:t>
            </w:r>
          </w:p>
        </w:tc>
      </w:tr>
    </w:tbl>
    <w:p w14:paraId="0345C81A" w14:textId="77777777" w:rsidR="006534B3" w:rsidRDefault="006534B3">
      <w:pPr>
        <w:widowControl w:val="0"/>
        <w:ind w:left="288" w:hanging="288"/>
        <w:jc w:val="both"/>
      </w:pPr>
    </w:p>
    <w:p w14:paraId="271A4B1D" w14:textId="77777777" w:rsidR="006534B3" w:rsidRDefault="006534B3">
      <w:pPr>
        <w:jc w:val="both"/>
      </w:pPr>
    </w:p>
    <w:p w14:paraId="36C05DD2" w14:textId="77777777" w:rsidR="006534B3" w:rsidRDefault="006534B3">
      <w:pPr>
        <w:jc w:val="both"/>
      </w:pPr>
    </w:p>
    <w:p w14:paraId="0CDC1A4F" w14:textId="77777777" w:rsidR="006534B3" w:rsidRDefault="00B82D4A">
      <w:pPr>
        <w:pStyle w:val="Heading2"/>
      </w:pPr>
      <w:r>
        <w:rPr>
          <w:rFonts w:ascii="Arial Unicode MS" w:hAnsi="Arial Unicode MS"/>
          <w:b w:val="0"/>
          <w:bCs w:val="0"/>
          <w:i w:val="0"/>
          <w:iCs w:val="0"/>
        </w:rPr>
        <w:br w:type="page"/>
      </w:r>
    </w:p>
    <w:p w14:paraId="72E9F414" w14:textId="77777777" w:rsidR="006534B3" w:rsidRDefault="00B82D4A">
      <w:pPr>
        <w:pStyle w:val="Heading2"/>
        <w:rPr>
          <w:i w:val="0"/>
          <w:iCs w:val="0"/>
        </w:rPr>
      </w:pPr>
      <w:r>
        <w:rPr>
          <w:i w:val="0"/>
          <w:iCs w:val="0"/>
        </w:rPr>
        <w:lastRenderedPageBreak/>
        <w:t>Attachment 1 – Evidence Custody Transfer Control Procedures</w:t>
      </w:r>
    </w:p>
    <w:p w14:paraId="1445A9FD" w14:textId="77777777" w:rsidR="006534B3" w:rsidRDefault="006534B3">
      <w:pPr>
        <w:jc w:val="both"/>
      </w:pPr>
    </w:p>
    <w:p w14:paraId="4F97192A" w14:textId="77777777" w:rsidR="006534B3" w:rsidRDefault="00B82D4A">
      <w:pPr>
        <w:jc w:val="both"/>
      </w:pPr>
      <w:r>
        <w:t xml:space="preserve">PURPOSE: </w:t>
      </w:r>
    </w:p>
    <w:p w14:paraId="72AD3A52" w14:textId="77777777" w:rsidR="006534B3" w:rsidRDefault="00B82D4A">
      <w:pPr>
        <w:jc w:val="both"/>
      </w:pPr>
      <w:r>
        <w:t xml:space="preserve">To provide guidance for gathering, preserving and controlling evidence. </w:t>
      </w:r>
    </w:p>
    <w:p w14:paraId="7AA3425D" w14:textId="77777777" w:rsidR="006534B3" w:rsidRDefault="006534B3">
      <w:pPr>
        <w:jc w:val="both"/>
      </w:pPr>
    </w:p>
    <w:p w14:paraId="6435DD3F" w14:textId="77777777" w:rsidR="006534B3" w:rsidRDefault="00B82D4A">
      <w:pPr>
        <w:jc w:val="both"/>
      </w:pPr>
      <w:r>
        <w:t xml:space="preserve">SECTIONS: </w:t>
      </w:r>
    </w:p>
    <w:p w14:paraId="0175B6A5" w14:textId="77777777" w:rsidR="006534B3" w:rsidRDefault="00B82D4A">
      <w:pPr>
        <w:numPr>
          <w:ilvl w:val="0"/>
          <w:numId w:val="30"/>
        </w:numPr>
        <w:jc w:val="both"/>
      </w:pPr>
      <w:r>
        <w:t xml:space="preserve">Gathering Physical Evidence </w:t>
      </w:r>
    </w:p>
    <w:p w14:paraId="1BEC9BFB" w14:textId="77777777" w:rsidR="006534B3" w:rsidRDefault="00B82D4A">
      <w:pPr>
        <w:numPr>
          <w:ilvl w:val="0"/>
          <w:numId w:val="30"/>
        </w:numPr>
        <w:jc w:val="both"/>
      </w:pPr>
      <w:r>
        <w:t xml:space="preserve">Gathering Documentation </w:t>
      </w:r>
    </w:p>
    <w:p w14:paraId="5F289CF6" w14:textId="77777777" w:rsidR="006534B3" w:rsidRDefault="00B82D4A">
      <w:pPr>
        <w:numPr>
          <w:ilvl w:val="0"/>
          <w:numId w:val="30"/>
        </w:numPr>
        <w:jc w:val="both"/>
      </w:pPr>
      <w:r>
        <w:t xml:space="preserve">Controlling Evidence </w:t>
      </w:r>
    </w:p>
    <w:p w14:paraId="341A783A" w14:textId="77777777" w:rsidR="006534B3" w:rsidRDefault="006534B3">
      <w:pPr>
        <w:jc w:val="both"/>
      </w:pPr>
    </w:p>
    <w:p w14:paraId="7683059C" w14:textId="77777777" w:rsidR="006534B3" w:rsidRDefault="00B82D4A">
      <w:pPr>
        <w:pStyle w:val="Heading3"/>
      </w:pPr>
      <w:r>
        <w:rPr>
          <w:rFonts w:eastAsia="Arial Unicode MS" w:cs="Arial Unicode MS"/>
        </w:rPr>
        <w:t xml:space="preserve">SECTION 1 - Gathering Physical Evidence </w:t>
      </w:r>
    </w:p>
    <w:p w14:paraId="1B7B28E3" w14:textId="77777777" w:rsidR="006534B3" w:rsidRDefault="00B82D4A">
      <w:pPr>
        <w:numPr>
          <w:ilvl w:val="0"/>
          <w:numId w:val="32"/>
        </w:numPr>
        <w:spacing w:before="120"/>
        <w:jc w:val="both"/>
      </w:pPr>
      <w:r>
        <w:t xml:space="preserve">Before disturbance, photograph the incident scene using still and video cameras to document the site at initial entry.   </w:t>
      </w:r>
    </w:p>
    <w:p w14:paraId="5EDC3FA4" w14:textId="77777777" w:rsidR="006534B3" w:rsidRDefault="00B82D4A">
      <w:pPr>
        <w:numPr>
          <w:ilvl w:val="0"/>
          <w:numId w:val="32"/>
        </w:numPr>
        <w:spacing w:before="120"/>
        <w:jc w:val="both"/>
      </w:pPr>
      <w:r>
        <w:t xml:space="preserve">Before collection, label and photograph evidence to be removed.  Prepare and prioritize a list of the physical evidence to be gathered and/or analyzed.  Collect any perishable evidence as soon as it can be accessed after arrival at the site.  </w:t>
      </w:r>
    </w:p>
    <w:p w14:paraId="428252BD" w14:textId="77777777" w:rsidR="006534B3" w:rsidRDefault="00B82D4A">
      <w:pPr>
        <w:numPr>
          <w:ilvl w:val="0"/>
          <w:numId w:val="32"/>
        </w:numPr>
        <w:spacing w:before="120"/>
        <w:jc w:val="both"/>
      </w:pPr>
      <w:r>
        <w:t xml:space="preserve">Prior to removing evidence, notify all other agencies and company officials of the schedule for its removal.  Determine whether this evidence has been or is scheduled to be removed or analyzed by other PHMSA investigators, other agency investigators, or company officials. Coordinate with these individuals to ensure that PHMSA’s issues will be resolved.  </w:t>
      </w:r>
    </w:p>
    <w:p w14:paraId="1CAD0689" w14:textId="692872EE" w:rsidR="006534B3" w:rsidRDefault="00B82D4A">
      <w:pPr>
        <w:numPr>
          <w:ilvl w:val="0"/>
          <w:numId w:val="32"/>
        </w:numPr>
        <w:spacing w:before="120"/>
        <w:jc w:val="both"/>
      </w:pPr>
      <w:r>
        <w:t xml:space="preserve">Coordinate with other PHMSA investigators, other agency investigators, and company officials to determine whether they have other issues that an analysis of the physical evidence can resolve, or if they have concerns about the analysis or removal of the item.   </w:t>
      </w:r>
    </w:p>
    <w:p w14:paraId="34E0827F" w14:textId="77777777" w:rsidR="006534B3" w:rsidRDefault="00B82D4A">
      <w:pPr>
        <w:numPr>
          <w:ilvl w:val="0"/>
          <w:numId w:val="32"/>
        </w:numPr>
        <w:spacing w:before="120"/>
        <w:jc w:val="both"/>
      </w:pPr>
      <w:r>
        <w:t xml:space="preserve">Fully photograph all physical evidence before it is moved.  Ensure that the position of the evidence within the context of the incident scene is recorded. </w:t>
      </w:r>
    </w:p>
    <w:p w14:paraId="23FB1BFA" w14:textId="77777777" w:rsidR="006534B3" w:rsidRDefault="00B82D4A">
      <w:pPr>
        <w:numPr>
          <w:ilvl w:val="0"/>
          <w:numId w:val="32"/>
        </w:numPr>
        <w:spacing w:before="120"/>
        <w:jc w:val="both"/>
      </w:pPr>
      <w:r>
        <w:t xml:space="preserve">Document the scene from a wide angle to a narrow angle to ensure the context of the scene is understood later.  Perform a running narration when using the video camera. </w:t>
      </w:r>
    </w:p>
    <w:p w14:paraId="736D177D" w14:textId="77777777" w:rsidR="006534B3" w:rsidRDefault="00B82D4A">
      <w:pPr>
        <w:numPr>
          <w:ilvl w:val="0"/>
          <w:numId w:val="32"/>
        </w:numPr>
        <w:spacing w:before="120"/>
        <w:jc w:val="both"/>
      </w:pPr>
      <w:r>
        <w:t xml:space="preserve">Photograph physical evidence from multiple angles.  </w:t>
      </w:r>
    </w:p>
    <w:p w14:paraId="3B2B162A" w14:textId="4601916E" w:rsidR="006534B3" w:rsidRDefault="00B82D4A">
      <w:pPr>
        <w:numPr>
          <w:ilvl w:val="0"/>
          <w:numId w:val="32"/>
        </w:numPr>
        <w:spacing w:before="120"/>
        <w:jc w:val="both"/>
      </w:pPr>
      <w:r>
        <w:t xml:space="preserve">Place a ruler, scale, or other recognizable item near physical evidence to indicate size and distance. During photography, macro measurement of the failed parts and other pertinent components </w:t>
      </w:r>
      <w:r w:rsidR="00CD066C">
        <w:t>shall</w:t>
      </w:r>
      <w:r>
        <w:t xml:space="preserve"> be made.   </w:t>
      </w:r>
    </w:p>
    <w:p w14:paraId="7EFE178E" w14:textId="4F267BA3" w:rsidR="006534B3" w:rsidRDefault="00B82D4A">
      <w:pPr>
        <w:numPr>
          <w:ilvl w:val="0"/>
          <w:numId w:val="32"/>
        </w:numPr>
        <w:spacing w:before="120"/>
        <w:jc w:val="both"/>
      </w:pPr>
      <w:r>
        <w:t xml:space="preserve">Complete a log entry for each photographic activity.  Label all photographic media with </w:t>
      </w:r>
      <w:r w:rsidR="00313832">
        <w:t>the incident</w:t>
      </w:r>
      <w:r>
        <w:t xml:space="preserve"> ID, time, date, and location of the photography, photographer, and a short description of the contents of the photographic record. </w:t>
      </w:r>
    </w:p>
    <w:p w14:paraId="74DA9BAB" w14:textId="77777777" w:rsidR="006534B3" w:rsidRDefault="00B82D4A">
      <w:pPr>
        <w:numPr>
          <w:ilvl w:val="0"/>
          <w:numId w:val="32"/>
        </w:numPr>
        <w:spacing w:before="120"/>
        <w:jc w:val="both"/>
      </w:pPr>
      <w:r>
        <w:t xml:space="preserve">Determine whether an analysis of an item is required. Including NDE, examining in a laboratory of; parts, components, corrosion product, coating samples, liquids w/syringe and other related evidence. </w:t>
      </w:r>
    </w:p>
    <w:p w14:paraId="0192DD58" w14:textId="77777777" w:rsidR="006534B3" w:rsidRDefault="00B82D4A">
      <w:pPr>
        <w:numPr>
          <w:ilvl w:val="0"/>
          <w:numId w:val="32"/>
        </w:numPr>
        <w:spacing w:before="120"/>
        <w:jc w:val="both"/>
      </w:pPr>
      <w:r>
        <w:t xml:space="preserve">If analysis is required, determine whether the analysis can be conducted at the scene or will have to be conducted externally. </w:t>
      </w:r>
    </w:p>
    <w:p w14:paraId="7A4233EF" w14:textId="77777777" w:rsidR="006534B3" w:rsidRDefault="00B82D4A">
      <w:pPr>
        <w:numPr>
          <w:ilvl w:val="0"/>
          <w:numId w:val="32"/>
        </w:numPr>
        <w:spacing w:before="120"/>
        <w:jc w:val="both"/>
      </w:pPr>
      <w:r>
        <w:t xml:space="preserve">Label the evidence at the scene with the PHMSA incident ID, date, time, location of the evidence, name of the investigator, and evidence tracking number. Photograph labeled evidence for pattern analysis before removing. </w:t>
      </w:r>
    </w:p>
    <w:p w14:paraId="58CF5627" w14:textId="45350007" w:rsidR="006534B3" w:rsidRDefault="00B82D4A">
      <w:pPr>
        <w:numPr>
          <w:ilvl w:val="0"/>
          <w:numId w:val="32"/>
        </w:numPr>
        <w:spacing w:before="120"/>
        <w:jc w:val="both"/>
      </w:pPr>
      <w:r>
        <w:lastRenderedPageBreak/>
        <w:t xml:space="preserve">Protect the evidence from further damage and/or contamination, as described in the analysis plan for this evidence. Preservation of evidence includes bubble wrap and only use a benign protective oily spray or grease on items when directed to do so.  Packaging </w:t>
      </w:r>
      <w:r w:rsidR="00CD066C">
        <w:t>shall</w:t>
      </w:r>
      <w:r>
        <w:t xml:space="preserve"> only be removed, analyzed, or examined in a laboratory. Wrapping the evidence with “Saran” wrap or other plastic wrap in preparation for transport is appropriate as long as moisture is not locked in the package such that corrosion could take place. </w:t>
      </w:r>
    </w:p>
    <w:p w14:paraId="252904FD" w14:textId="774ACAE0" w:rsidR="006534B3" w:rsidRDefault="00B82D4A">
      <w:pPr>
        <w:numPr>
          <w:ilvl w:val="0"/>
          <w:numId w:val="32"/>
        </w:numPr>
        <w:spacing w:before="120"/>
        <w:jc w:val="both"/>
      </w:pPr>
      <w:r>
        <w:t xml:space="preserve">If the evidence will be removed, identify a suitably secure location to store the evidence for later analysis in accordance with the plan requirements. If evidence consists of sections of pipe, valves and other large components, they </w:t>
      </w:r>
      <w:r w:rsidR="009F5362">
        <w:t>shall</w:t>
      </w:r>
      <w:r>
        <w:t xml:space="preserve"> be placed in a secure place such as warehouses, hangers and areas with locked fences covered with plastic awning. </w:t>
      </w:r>
    </w:p>
    <w:p w14:paraId="31B12A30" w14:textId="566469FA" w:rsidR="006534B3" w:rsidRDefault="00B82D4A">
      <w:pPr>
        <w:numPr>
          <w:ilvl w:val="0"/>
          <w:numId w:val="32"/>
        </w:numPr>
        <w:spacing w:before="120"/>
        <w:jc w:val="both"/>
      </w:pPr>
      <w:r>
        <w:t xml:space="preserve">Remove the evidence, if appropriate/necessary (if the evidence removal requires a third-party specialist, coordinate with </w:t>
      </w:r>
      <w:r w:rsidR="00634994">
        <w:t>appropriate entities</w:t>
      </w:r>
      <w:r>
        <w:t xml:space="preserve">). Only certain people are qualified for this (e.g. the lead investigator or qualified third party). </w:t>
      </w:r>
    </w:p>
    <w:p w14:paraId="74AC49D4" w14:textId="77777777" w:rsidR="006534B3" w:rsidRDefault="00B82D4A">
      <w:pPr>
        <w:numPr>
          <w:ilvl w:val="0"/>
          <w:numId w:val="32"/>
        </w:numPr>
        <w:spacing w:before="120"/>
        <w:jc w:val="both"/>
      </w:pPr>
      <w:r>
        <w:t xml:space="preserve">Ensure that the removal has been recorded and document its custody. </w:t>
      </w:r>
    </w:p>
    <w:p w14:paraId="1099346B" w14:textId="77777777" w:rsidR="006534B3" w:rsidRDefault="00B82D4A">
      <w:pPr>
        <w:numPr>
          <w:ilvl w:val="0"/>
          <w:numId w:val="32"/>
        </w:numPr>
        <w:spacing w:before="120"/>
        <w:jc w:val="both"/>
      </w:pPr>
      <w:r>
        <w:t xml:space="preserve">Perform the required analysis in accordance with the analysis plan. </w:t>
      </w:r>
    </w:p>
    <w:p w14:paraId="607C9DA6" w14:textId="77777777" w:rsidR="006534B3" w:rsidRDefault="006534B3">
      <w:pPr>
        <w:jc w:val="both"/>
      </w:pPr>
    </w:p>
    <w:p w14:paraId="27B8CCA9" w14:textId="77777777" w:rsidR="006534B3" w:rsidRDefault="00B82D4A">
      <w:pPr>
        <w:pStyle w:val="Heading3"/>
      </w:pPr>
      <w:r>
        <w:rPr>
          <w:rFonts w:eastAsia="Arial Unicode MS" w:cs="Arial Unicode MS"/>
        </w:rPr>
        <w:t xml:space="preserve">SECTION 2 - Gathering Documentation </w:t>
      </w:r>
    </w:p>
    <w:p w14:paraId="779043B0" w14:textId="0B55DA1B" w:rsidR="006534B3" w:rsidRDefault="00B82D4A">
      <w:pPr>
        <w:numPr>
          <w:ilvl w:val="0"/>
          <w:numId w:val="34"/>
        </w:numPr>
        <w:spacing w:before="120"/>
        <w:jc w:val="both"/>
      </w:pPr>
      <w:r>
        <w:t xml:space="preserve">Note: When the investigator obtains documents from companies or private entities, he or she </w:t>
      </w:r>
      <w:r w:rsidR="009F5362">
        <w:t>shall</w:t>
      </w:r>
      <w:r>
        <w:t xml:space="preserve"> request that the company or private entity mark all information that it believes contains trade secrets or confidential business information (CBI).  </w:t>
      </w:r>
    </w:p>
    <w:p w14:paraId="74819E09" w14:textId="77777777" w:rsidR="006534B3" w:rsidRDefault="00B82D4A">
      <w:pPr>
        <w:numPr>
          <w:ilvl w:val="0"/>
          <w:numId w:val="34"/>
        </w:numPr>
        <w:spacing w:before="120"/>
        <w:jc w:val="both"/>
      </w:pPr>
      <w:r>
        <w:t xml:space="preserve">Obtain documentation requests from the investigators. </w:t>
      </w:r>
    </w:p>
    <w:p w14:paraId="2B98BD13" w14:textId="77777777" w:rsidR="006534B3" w:rsidRDefault="00B82D4A">
      <w:pPr>
        <w:numPr>
          <w:ilvl w:val="0"/>
          <w:numId w:val="34"/>
        </w:numPr>
        <w:spacing w:before="120"/>
        <w:jc w:val="both"/>
      </w:pPr>
      <w:r>
        <w:t xml:space="preserve">Transmit the request. </w:t>
      </w:r>
    </w:p>
    <w:p w14:paraId="1D9A5AD8" w14:textId="77777777" w:rsidR="006534B3" w:rsidRDefault="00B82D4A">
      <w:pPr>
        <w:numPr>
          <w:ilvl w:val="0"/>
          <w:numId w:val="34"/>
        </w:numPr>
        <w:spacing w:before="120"/>
        <w:jc w:val="both"/>
      </w:pPr>
      <w:r>
        <w:t xml:space="preserve">Assign an easily comprehensible tracking number to the documentation request.  </w:t>
      </w:r>
    </w:p>
    <w:p w14:paraId="459BDB3F" w14:textId="77777777" w:rsidR="006534B3" w:rsidRDefault="00B82D4A">
      <w:pPr>
        <w:numPr>
          <w:ilvl w:val="0"/>
          <w:numId w:val="34"/>
        </w:numPr>
        <w:spacing w:before="120"/>
        <w:jc w:val="both"/>
      </w:pPr>
      <w:r>
        <w:t xml:space="preserve">Record documentation requested in the Evidence Collection List. </w:t>
      </w:r>
    </w:p>
    <w:p w14:paraId="0736E45F" w14:textId="77777777" w:rsidR="006534B3" w:rsidRDefault="00B82D4A">
      <w:pPr>
        <w:numPr>
          <w:ilvl w:val="0"/>
          <w:numId w:val="34"/>
        </w:numPr>
        <w:spacing w:before="120"/>
        <w:jc w:val="both"/>
      </w:pPr>
      <w:r>
        <w:t xml:space="preserve">If the documentation is not received by the time indicated on the request form, consult with the requesting investigator to determine whether he or she still needs the document. </w:t>
      </w:r>
    </w:p>
    <w:p w14:paraId="5FE3B3E0" w14:textId="1951D583" w:rsidR="006534B3" w:rsidRDefault="00B82D4A">
      <w:pPr>
        <w:numPr>
          <w:ilvl w:val="0"/>
          <w:numId w:val="34"/>
        </w:numPr>
        <w:spacing w:before="120"/>
        <w:jc w:val="both"/>
      </w:pPr>
      <w:r>
        <w:t xml:space="preserve">If the investigator still needs the documentation, consult with </w:t>
      </w:r>
      <w:r w:rsidR="00634994">
        <w:t>appropriate entities</w:t>
      </w:r>
      <w:r>
        <w:t xml:space="preserve">.  </w:t>
      </w:r>
    </w:p>
    <w:p w14:paraId="3D788E63" w14:textId="77777777" w:rsidR="006534B3" w:rsidRDefault="00B82D4A">
      <w:pPr>
        <w:numPr>
          <w:ilvl w:val="0"/>
          <w:numId w:val="34"/>
        </w:numPr>
        <w:spacing w:before="120"/>
        <w:jc w:val="both"/>
      </w:pPr>
      <w:r>
        <w:t xml:space="preserve">Once the documentation is received and logged, give it to the requesting investigator. </w:t>
      </w:r>
    </w:p>
    <w:p w14:paraId="54FB4906" w14:textId="779CF27B" w:rsidR="006534B3" w:rsidRDefault="00B82D4A">
      <w:pPr>
        <w:numPr>
          <w:ilvl w:val="0"/>
          <w:numId w:val="34"/>
        </w:numPr>
        <w:spacing w:before="120"/>
        <w:jc w:val="both"/>
      </w:pPr>
      <w:r>
        <w:t xml:space="preserve">A procedure </w:t>
      </w:r>
      <w:r w:rsidR="009F5362">
        <w:t>shall</w:t>
      </w:r>
      <w:r>
        <w:t xml:space="preserve"> be included to obtain names and contact information of all witnesses directly related to the incident. </w:t>
      </w:r>
    </w:p>
    <w:p w14:paraId="472D5BF2" w14:textId="77777777" w:rsidR="006534B3" w:rsidRDefault="006534B3">
      <w:pPr>
        <w:jc w:val="both"/>
      </w:pPr>
    </w:p>
    <w:p w14:paraId="322D3AEA" w14:textId="77777777" w:rsidR="006534B3" w:rsidRDefault="00B82D4A">
      <w:pPr>
        <w:pStyle w:val="Heading3"/>
      </w:pPr>
      <w:r>
        <w:rPr>
          <w:rFonts w:eastAsia="Arial Unicode MS" w:cs="Arial Unicode MS"/>
        </w:rPr>
        <w:t xml:space="preserve">SECTION 3 - Controlling Evidence </w:t>
      </w:r>
    </w:p>
    <w:p w14:paraId="0C3A0159" w14:textId="77777777" w:rsidR="006534B3" w:rsidRDefault="00B82D4A">
      <w:pPr>
        <w:numPr>
          <w:ilvl w:val="0"/>
          <w:numId w:val="36"/>
        </w:numPr>
        <w:spacing w:before="120"/>
        <w:jc w:val="both"/>
      </w:pPr>
      <w:r>
        <w:t xml:space="preserve">Assign an information type code to the evidence or document and apply it to the evidence. Coordinate with tracking number </w:t>
      </w:r>
    </w:p>
    <w:p w14:paraId="28525ABF" w14:textId="77777777" w:rsidR="006534B3" w:rsidRDefault="00B82D4A">
      <w:pPr>
        <w:numPr>
          <w:ilvl w:val="0"/>
          <w:numId w:val="36"/>
        </w:numPr>
        <w:spacing w:before="120"/>
        <w:jc w:val="both"/>
      </w:pPr>
      <w:r>
        <w:t xml:space="preserve">Obtain the evidence and any additional information or notes regarding the evidence from the investigator. </w:t>
      </w:r>
    </w:p>
    <w:p w14:paraId="7A7019B0" w14:textId="77777777" w:rsidR="006534B3" w:rsidRDefault="00B82D4A">
      <w:pPr>
        <w:numPr>
          <w:ilvl w:val="0"/>
          <w:numId w:val="36"/>
        </w:numPr>
        <w:spacing w:before="120"/>
        <w:jc w:val="both"/>
      </w:pPr>
      <w:r>
        <w:t xml:space="preserve">Date stamp the evidence (this may require using an evidence tag). </w:t>
      </w:r>
    </w:p>
    <w:p w14:paraId="39968001" w14:textId="77777777" w:rsidR="006534B3" w:rsidRDefault="00B82D4A">
      <w:pPr>
        <w:numPr>
          <w:ilvl w:val="0"/>
          <w:numId w:val="36"/>
        </w:numPr>
        <w:spacing w:before="120"/>
        <w:jc w:val="both"/>
      </w:pPr>
      <w:r>
        <w:t xml:space="preserve">Generate an Evidence Control Form and complete an Evidence Control Form entry for the information or evidence. </w:t>
      </w:r>
    </w:p>
    <w:p w14:paraId="5DB984FF" w14:textId="77777777" w:rsidR="006534B3" w:rsidRDefault="00B82D4A">
      <w:pPr>
        <w:numPr>
          <w:ilvl w:val="0"/>
          <w:numId w:val="36"/>
        </w:numPr>
        <w:spacing w:before="120"/>
        <w:jc w:val="both"/>
      </w:pPr>
      <w:r>
        <w:lastRenderedPageBreak/>
        <w:t xml:space="preserve">Attach the Evidence Control Form to the physical evidence/notes, if available. </w:t>
      </w:r>
    </w:p>
    <w:p w14:paraId="31301449" w14:textId="77777777" w:rsidR="006534B3" w:rsidRDefault="00B82D4A">
      <w:pPr>
        <w:numPr>
          <w:ilvl w:val="0"/>
          <w:numId w:val="36"/>
        </w:numPr>
        <w:spacing w:before="120"/>
        <w:jc w:val="both"/>
      </w:pPr>
      <w:r>
        <w:t xml:space="preserve">Complete a Master Evidence Log entry for the new evidence. </w:t>
      </w:r>
    </w:p>
    <w:p w14:paraId="1C8712B5" w14:textId="77777777" w:rsidR="006534B3" w:rsidRDefault="00B82D4A">
      <w:pPr>
        <w:numPr>
          <w:ilvl w:val="0"/>
          <w:numId w:val="36"/>
        </w:numPr>
        <w:spacing w:before="120"/>
        <w:jc w:val="both"/>
      </w:pPr>
      <w:r>
        <w:t xml:space="preserve">File the Evidence Control Form according to the information type code and securely store it. </w:t>
      </w:r>
    </w:p>
    <w:p w14:paraId="04E56999" w14:textId="77777777" w:rsidR="006534B3" w:rsidRDefault="00B82D4A">
      <w:pPr>
        <w:numPr>
          <w:ilvl w:val="0"/>
          <w:numId w:val="36"/>
        </w:numPr>
        <w:spacing w:before="120"/>
        <w:jc w:val="both"/>
      </w:pPr>
      <w:r>
        <w:t xml:space="preserve">Lock the room and/or file cabinet in which controlled information or evidence is stored when you are not physically present. </w:t>
      </w:r>
    </w:p>
    <w:p w14:paraId="7010BCC4" w14:textId="77777777" w:rsidR="006534B3" w:rsidRDefault="00B82D4A">
      <w:pPr>
        <w:numPr>
          <w:ilvl w:val="0"/>
          <w:numId w:val="36"/>
        </w:numPr>
        <w:spacing w:before="120"/>
        <w:jc w:val="both"/>
      </w:pPr>
      <w:r>
        <w:t xml:space="preserve">Ensure that computer-based information or evidence is password-protected. </w:t>
      </w:r>
    </w:p>
    <w:p w14:paraId="4D268F28" w14:textId="77777777" w:rsidR="006534B3" w:rsidRDefault="00B82D4A">
      <w:pPr>
        <w:numPr>
          <w:ilvl w:val="0"/>
          <w:numId w:val="36"/>
        </w:numPr>
        <w:spacing w:before="120"/>
        <w:jc w:val="both"/>
      </w:pPr>
      <w:r>
        <w:t xml:space="preserve">Sign-out evidence into/from the locked storage area. </w:t>
      </w:r>
    </w:p>
    <w:p w14:paraId="5B4ED75C" w14:textId="04A2284F" w:rsidR="006534B3" w:rsidRDefault="00B82D4A">
      <w:pPr>
        <w:numPr>
          <w:ilvl w:val="0"/>
          <w:numId w:val="36"/>
        </w:numPr>
        <w:spacing w:before="120"/>
        <w:jc w:val="both"/>
      </w:pPr>
      <w:r>
        <w:t xml:space="preserve">Maintain the evidence in your immediate possession at all times when it is removed from the locked storage area. </w:t>
      </w:r>
    </w:p>
    <w:p w14:paraId="5BF12162" w14:textId="77A09DB6" w:rsidR="005154BE" w:rsidRDefault="005154BE">
      <w:r>
        <w:br w:type="page"/>
      </w:r>
    </w:p>
    <w:p w14:paraId="7AA8B87D" w14:textId="77777777" w:rsidR="006534B3" w:rsidRDefault="00B82D4A">
      <w:pPr>
        <w:pStyle w:val="Heading2"/>
        <w:rPr>
          <w:i w:val="0"/>
          <w:iCs w:val="0"/>
        </w:rPr>
      </w:pPr>
      <w:r>
        <w:rPr>
          <w:i w:val="0"/>
          <w:iCs w:val="0"/>
        </w:rPr>
        <w:lastRenderedPageBreak/>
        <w:t>Evidence Tag Example:</w:t>
      </w:r>
    </w:p>
    <w:p w14:paraId="35BA8BF9" w14:textId="77777777" w:rsidR="006534B3" w:rsidRDefault="006534B3">
      <w:pPr>
        <w:jc w:val="both"/>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6768"/>
      </w:tblGrid>
      <w:tr w:rsidR="006534B3" w14:paraId="07650B2C" w14:textId="77777777">
        <w:trPr>
          <w:trHeight w:val="30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0988CF9" w14:textId="77777777" w:rsidR="006534B3" w:rsidRDefault="00B82D4A">
            <w:pPr>
              <w:jc w:val="center"/>
            </w:pPr>
            <w:r>
              <w:t>Evidence and Custody Transfer Tag (Example)</w:t>
            </w:r>
          </w:p>
        </w:tc>
      </w:tr>
      <w:tr w:rsidR="006534B3" w14:paraId="7F161843"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A3AE0" w14:textId="77777777" w:rsidR="006534B3" w:rsidRDefault="00B82D4A">
            <w:pPr>
              <w:jc w:val="both"/>
            </w:pPr>
            <w:r>
              <w:rPr>
                <w:b/>
                <w:bCs/>
              </w:rPr>
              <w:t>Incident Type:</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7D70" w14:textId="77777777" w:rsidR="006534B3" w:rsidRDefault="006534B3"/>
        </w:tc>
      </w:tr>
      <w:tr w:rsidR="006534B3" w14:paraId="0F8F2FB6"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DB5BC" w14:textId="77777777" w:rsidR="006534B3" w:rsidRDefault="00B82D4A">
            <w:pPr>
              <w:jc w:val="both"/>
            </w:pPr>
            <w:r>
              <w:rPr>
                <w:b/>
                <w:bCs/>
              </w:rPr>
              <w:t>Tracking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9648" w14:textId="77777777" w:rsidR="006534B3" w:rsidRDefault="006534B3"/>
        </w:tc>
      </w:tr>
      <w:tr w:rsidR="006534B3" w14:paraId="4B4272B0"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60DA5" w14:textId="77777777" w:rsidR="006534B3" w:rsidRDefault="00B82D4A">
            <w:pPr>
              <w:jc w:val="both"/>
            </w:pPr>
            <w:r>
              <w:rPr>
                <w:b/>
                <w:bCs/>
              </w:rPr>
              <w:t>Date Collected:</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63314" w14:textId="77777777" w:rsidR="006534B3" w:rsidRDefault="006534B3"/>
        </w:tc>
      </w:tr>
      <w:tr w:rsidR="006534B3" w14:paraId="142DE2DA"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6B469" w14:textId="77777777" w:rsidR="006534B3" w:rsidRDefault="00B82D4A">
            <w:pPr>
              <w:jc w:val="both"/>
            </w:pPr>
            <w:r>
              <w:rPr>
                <w:b/>
                <w:bCs/>
              </w:rPr>
              <w:t>Collected By:</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3FE42" w14:textId="77777777" w:rsidR="006534B3" w:rsidRDefault="006534B3"/>
        </w:tc>
      </w:tr>
      <w:tr w:rsidR="006534B3" w14:paraId="75E0F9A6"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47381" w14:textId="77777777" w:rsidR="006534B3" w:rsidRDefault="00B82D4A">
            <w:pPr>
              <w:jc w:val="both"/>
            </w:pPr>
            <w:r>
              <w:rPr>
                <w:b/>
                <w:bCs/>
              </w:rPr>
              <w:t>Location:</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FE496" w14:textId="77777777" w:rsidR="006534B3" w:rsidRDefault="006534B3"/>
        </w:tc>
      </w:tr>
      <w:tr w:rsidR="006534B3" w14:paraId="3E701ECF"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6471F" w14:textId="77777777" w:rsidR="006534B3" w:rsidRDefault="00B82D4A">
            <w:pPr>
              <w:jc w:val="both"/>
            </w:pPr>
            <w:r>
              <w:rPr>
                <w:b/>
                <w:bCs/>
              </w:rPr>
              <w:t>Operator:</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46CF" w14:textId="77777777" w:rsidR="006534B3" w:rsidRDefault="006534B3"/>
        </w:tc>
      </w:tr>
      <w:tr w:rsidR="006534B3" w14:paraId="50970BFA"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ABA19" w14:textId="77777777" w:rsidR="006534B3" w:rsidRDefault="00B82D4A">
            <w:pPr>
              <w:jc w:val="both"/>
            </w:pPr>
            <w:r>
              <w:rPr>
                <w:b/>
                <w:bCs/>
              </w:rPr>
              <w:t>System:</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40A7" w14:textId="77777777" w:rsidR="006534B3" w:rsidRDefault="006534B3"/>
        </w:tc>
      </w:tr>
      <w:tr w:rsidR="006534B3" w14:paraId="55FE9695"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DB35055"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31DB6E6" w14:textId="77777777" w:rsidR="006534B3" w:rsidRDefault="006534B3"/>
        </w:tc>
      </w:tr>
      <w:tr w:rsidR="006534B3" w14:paraId="2589A051" w14:textId="77777777">
        <w:trPr>
          <w:trHeight w:val="300"/>
        </w:trPr>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A3E1" w14:textId="77777777" w:rsidR="006534B3" w:rsidRDefault="00B82D4A">
            <w:pPr>
              <w:jc w:val="both"/>
              <w:rPr>
                <w:b/>
                <w:bCs/>
              </w:rPr>
            </w:pPr>
            <w:r>
              <w:rPr>
                <w:b/>
                <w:bCs/>
              </w:rPr>
              <w:t xml:space="preserve">Disposition: </w:t>
            </w:r>
          </w:p>
          <w:p w14:paraId="1212A8BC" w14:textId="5DFEF899" w:rsidR="006534B3" w:rsidRDefault="00B82D4A" w:rsidP="005154BE">
            <w:r>
              <w:t>Where the evid</w:t>
            </w:r>
            <w:r w:rsidR="005154BE">
              <w:t>ence is to be taken and by whom</w:t>
            </w:r>
            <w:r>
              <w:t xml:space="preserve">; </w:t>
            </w:r>
            <w:r w:rsidR="005154BE">
              <w:t>(</w:t>
            </w:r>
            <w:r>
              <w:t>origin;</w:t>
            </w:r>
            <w:r w:rsidR="005154BE">
              <w:t xml:space="preserve"> </w:t>
            </w:r>
            <w:r>
              <w:t>destination; shipper).</w:t>
            </w:r>
          </w:p>
          <w:p w14:paraId="70DFFE66" w14:textId="77777777" w:rsidR="006534B3" w:rsidRDefault="00B82D4A">
            <w:pPr>
              <w:jc w:val="both"/>
            </w:pPr>
            <w:r>
              <w:t>As evidence custody is transferred, each receiver shall sign form and identify their agency.</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F818B" w14:textId="77777777" w:rsidR="006534B3" w:rsidRDefault="00B82D4A">
            <w:pPr>
              <w:jc w:val="both"/>
            </w:pPr>
            <w:r>
              <w:t>Received From:</w:t>
            </w:r>
          </w:p>
        </w:tc>
      </w:tr>
      <w:tr w:rsidR="006534B3" w14:paraId="0211DD0F"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2BD80FB4"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F42C9" w14:textId="77777777" w:rsidR="006534B3" w:rsidRDefault="00B82D4A">
            <w:pPr>
              <w:jc w:val="both"/>
            </w:pPr>
            <w:r>
              <w:t>Received By:</w:t>
            </w:r>
          </w:p>
        </w:tc>
      </w:tr>
      <w:tr w:rsidR="006534B3" w14:paraId="21D7C5E4"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025A393B"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2496D" w14:textId="77777777" w:rsidR="006534B3" w:rsidRDefault="00B82D4A">
            <w:pPr>
              <w:jc w:val="both"/>
            </w:pPr>
            <w:r>
              <w:t>Date:                                        Time:</w:t>
            </w:r>
          </w:p>
        </w:tc>
      </w:tr>
      <w:tr w:rsidR="006534B3" w14:paraId="003E482B"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6DCF9238"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58BE" w14:textId="77777777" w:rsidR="006534B3" w:rsidRDefault="006534B3"/>
        </w:tc>
      </w:tr>
      <w:tr w:rsidR="006534B3" w14:paraId="1B4D2115"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7063569C"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E9955" w14:textId="77777777" w:rsidR="006534B3" w:rsidRDefault="00B82D4A">
            <w:pPr>
              <w:jc w:val="both"/>
            </w:pPr>
            <w:r>
              <w:t>Received From:</w:t>
            </w:r>
          </w:p>
        </w:tc>
      </w:tr>
      <w:tr w:rsidR="006534B3" w14:paraId="7D2A5979"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78FAD5E0"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BFBDE" w14:textId="77777777" w:rsidR="006534B3" w:rsidRDefault="00B82D4A">
            <w:pPr>
              <w:jc w:val="both"/>
            </w:pPr>
            <w:r>
              <w:t>Received By:</w:t>
            </w:r>
          </w:p>
        </w:tc>
      </w:tr>
      <w:tr w:rsidR="006534B3" w14:paraId="1E49473A"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5CB77163"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DBAE" w14:textId="77777777" w:rsidR="006534B3" w:rsidRDefault="00B82D4A">
            <w:pPr>
              <w:jc w:val="both"/>
            </w:pPr>
            <w:r>
              <w:t>Date:                                        Time:</w:t>
            </w:r>
          </w:p>
        </w:tc>
      </w:tr>
      <w:tr w:rsidR="006534B3" w14:paraId="1C14F0E8"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7C3E4B91"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EF29" w14:textId="77777777" w:rsidR="006534B3" w:rsidRDefault="006534B3"/>
        </w:tc>
      </w:tr>
      <w:tr w:rsidR="006534B3" w14:paraId="1EACF284" w14:textId="77777777">
        <w:trPr>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A6AB53E"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B7F7DF" w14:textId="77777777" w:rsidR="006534B3" w:rsidRDefault="006534B3"/>
        </w:tc>
      </w:tr>
      <w:tr w:rsidR="006534B3" w14:paraId="650EC6D7" w14:textId="77777777">
        <w:trPr>
          <w:trHeight w:val="300"/>
        </w:trPr>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076E3" w14:textId="77777777" w:rsidR="006534B3" w:rsidRDefault="00B82D4A">
            <w:r>
              <w:rPr>
                <w:b/>
                <w:bCs/>
              </w:rPr>
              <w:t>Item  Description and Notes</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DC081" w14:textId="77777777" w:rsidR="006534B3" w:rsidRDefault="006534B3"/>
        </w:tc>
      </w:tr>
      <w:tr w:rsidR="006534B3" w14:paraId="4DB9D93F"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02EF05DE"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CE5F" w14:textId="77777777" w:rsidR="006534B3" w:rsidRDefault="006534B3"/>
        </w:tc>
      </w:tr>
      <w:tr w:rsidR="006534B3" w14:paraId="1710422A"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6DD02259"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28FB7" w14:textId="77777777" w:rsidR="006534B3" w:rsidRDefault="006534B3"/>
        </w:tc>
      </w:tr>
      <w:tr w:rsidR="006534B3" w14:paraId="12096222"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65C70133"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5E75B" w14:textId="77777777" w:rsidR="006534B3" w:rsidRDefault="006534B3"/>
        </w:tc>
      </w:tr>
      <w:tr w:rsidR="006534B3" w14:paraId="7625D37A"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0D065E30"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814E1" w14:textId="77777777" w:rsidR="006534B3" w:rsidRDefault="006534B3"/>
        </w:tc>
      </w:tr>
      <w:tr w:rsidR="006534B3" w14:paraId="506F018E"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242EE410"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ED4A" w14:textId="77777777" w:rsidR="006534B3" w:rsidRDefault="006534B3"/>
        </w:tc>
      </w:tr>
      <w:tr w:rsidR="006534B3" w14:paraId="6FEDCE1C"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4D9B7DFA"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AE0B" w14:textId="77777777" w:rsidR="006534B3" w:rsidRDefault="006534B3"/>
        </w:tc>
      </w:tr>
      <w:tr w:rsidR="006534B3" w14:paraId="4FDE3A38"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1108FA84"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F54A0" w14:textId="77777777" w:rsidR="006534B3" w:rsidRDefault="006534B3"/>
        </w:tc>
      </w:tr>
      <w:tr w:rsidR="006534B3" w14:paraId="117A8AEE" w14:textId="77777777">
        <w:trPr>
          <w:trHeight w:val="300"/>
        </w:trPr>
        <w:tc>
          <w:tcPr>
            <w:tcW w:w="2808" w:type="dxa"/>
            <w:vMerge/>
            <w:tcBorders>
              <w:top w:val="single" w:sz="4" w:space="0" w:color="000000"/>
              <w:left w:val="single" w:sz="4" w:space="0" w:color="000000"/>
              <w:bottom w:val="single" w:sz="4" w:space="0" w:color="000000"/>
              <w:right w:val="single" w:sz="4" w:space="0" w:color="000000"/>
            </w:tcBorders>
            <w:shd w:val="clear" w:color="auto" w:fill="auto"/>
          </w:tcPr>
          <w:p w14:paraId="1B6C43BF" w14:textId="77777777" w:rsidR="006534B3" w:rsidRDefault="006534B3"/>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FC237" w14:textId="77777777" w:rsidR="006534B3" w:rsidRDefault="006534B3"/>
        </w:tc>
      </w:tr>
    </w:tbl>
    <w:p w14:paraId="4827520C" w14:textId="77777777" w:rsidR="006534B3" w:rsidRDefault="006534B3">
      <w:pPr>
        <w:jc w:val="both"/>
        <w:sectPr w:rsidR="006534B3">
          <w:headerReference w:type="default" r:id="rId8"/>
          <w:footerReference w:type="default" r:id="rId9"/>
          <w:pgSz w:w="12240" w:h="15840"/>
          <w:pgMar w:top="1080" w:right="1440" w:bottom="1260" w:left="1440" w:header="540" w:footer="720" w:gutter="0"/>
          <w:cols w:space="720"/>
        </w:sectPr>
      </w:pPr>
    </w:p>
    <w:p w14:paraId="1BE7502E" w14:textId="77777777" w:rsidR="005154BE" w:rsidRPr="005154BE" w:rsidRDefault="005154BE" w:rsidP="005154B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auto"/>
          <w:sz w:val="28"/>
          <w:szCs w:val="28"/>
          <w:bdr w:val="none" w:sz="0" w:space="0" w:color="auto"/>
        </w:rPr>
      </w:pPr>
      <w:r w:rsidRPr="005154BE">
        <w:rPr>
          <w:rFonts w:ascii="Arial" w:eastAsia="Times New Roman" w:hAnsi="Arial" w:cs="Arial"/>
          <w:b/>
          <w:bCs/>
          <w:i/>
          <w:iCs/>
          <w:color w:val="auto"/>
          <w:sz w:val="28"/>
          <w:szCs w:val="28"/>
          <w:bdr w:val="none" w:sz="0" w:space="0" w:color="auto"/>
        </w:rPr>
        <w:lastRenderedPageBreak/>
        <w:t>Evidence Collection List</w:t>
      </w:r>
    </w:p>
    <w:p w14:paraId="13FBBCCC"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tbl>
      <w:tblPr>
        <w:tblStyle w:val="TableGrid"/>
        <w:tblW w:w="0" w:type="auto"/>
        <w:tblLook w:val="01E0" w:firstRow="1" w:lastRow="1" w:firstColumn="1" w:lastColumn="1" w:noHBand="0" w:noVBand="0"/>
      </w:tblPr>
      <w:tblGrid>
        <w:gridCol w:w="1350"/>
        <w:gridCol w:w="2776"/>
        <w:gridCol w:w="1403"/>
        <w:gridCol w:w="2827"/>
        <w:gridCol w:w="1527"/>
      </w:tblGrid>
      <w:tr w:rsidR="005154BE" w:rsidRPr="005154BE" w14:paraId="7047DF7B" w14:textId="77777777" w:rsidTr="005154BE">
        <w:tc>
          <w:tcPr>
            <w:tcW w:w="1728" w:type="dxa"/>
            <w:shd w:val="clear" w:color="auto" w:fill="E0E0E0"/>
          </w:tcPr>
          <w:p w14:paraId="3B86878C" w14:textId="77777777" w:rsidR="005154BE" w:rsidRPr="005154BE" w:rsidRDefault="005154BE" w:rsidP="005154BE">
            <w:pPr>
              <w:jc w:val="center"/>
              <w:rPr>
                <w:rFonts w:cs="Times New Roman"/>
                <w:color w:val="auto"/>
              </w:rPr>
            </w:pPr>
            <w:r w:rsidRPr="005154BE">
              <w:rPr>
                <w:rFonts w:cs="Times New Roman"/>
                <w:color w:val="auto"/>
              </w:rPr>
              <w:t>Priority</w:t>
            </w:r>
          </w:p>
        </w:tc>
        <w:tc>
          <w:tcPr>
            <w:tcW w:w="4140" w:type="dxa"/>
            <w:shd w:val="clear" w:color="auto" w:fill="E0E0E0"/>
          </w:tcPr>
          <w:p w14:paraId="330ACA7F" w14:textId="77777777" w:rsidR="005154BE" w:rsidRPr="005154BE" w:rsidRDefault="005154BE" w:rsidP="005154BE">
            <w:pPr>
              <w:jc w:val="center"/>
              <w:rPr>
                <w:rFonts w:cs="Times New Roman"/>
                <w:color w:val="auto"/>
              </w:rPr>
            </w:pPr>
            <w:r w:rsidRPr="005154BE">
              <w:rPr>
                <w:rFonts w:cs="Times New Roman"/>
                <w:color w:val="auto"/>
              </w:rPr>
              <w:t>Description</w:t>
            </w:r>
          </w:p>
        </w:tc>
        <w:tc>
          <w:tcPr>
            <w:tcW w:w="1440" w:type="dxa"/>
            <w:shd w:val="clear" w:color="auto" w:fill="E0E0E0"/>
          </w:tcPr>
          <w:p w14:paraId="40072C4C" w14:textId="77777777" w:rsidR="005154BE" w:rsidRPr="005154BE" w:rsidRDefault="005154BE" w:rsidP="005154BE">
            <w:pPr>
              <w:jc w:val="center"/>
              <w:rPr>
                <w:rFonts w:cs="Times New Roman"/>
                <w:color w:val="auto"/>
              </w:rPr>
            </w:pPr>
            <w:r w:rsidRPr="005154BE">
              <w:rPr>
                <w:rFonts w:cs="Times New Roman"/>
                <w:color w:val="auto"/>
              </w:rPr>
              <w:t>Information Type Code</w:t>
            </w:r>
          </w:p>
        </w:tc>
        <w:tc>
          <w:tcPr>
            <w:tcW w:w="4680" w:type="dxa"/>
            <w:shd w:val="clear" w:color="auto" w:fill="E0E0E0"/>
          </w:tcPr>
          <w:p w14:paraId="6E3B485B" w14:textId="77777777" w:rsidR="005154BE" w:rsidRPr="005154BE" w:rsidRDefault="005154BE" w:rsidP="005154BE">
            <w:pPr>
              <w:jc w:val="center"/>
              <w:rPr>
                <w:rFonts w:cs="Times New Roman"/>
                <w:color w:val="auto"/>
              </w:rPr>
            </w:pPr>
            <w:r w:rsidRPr="005154BE">
              <w:rPr>
                <w:rFonts w:cs="Times New Roman"/>
                <w:color w:val="auto"/>
              </w:rPr>
              <w:t>Owner</w:t>
            </w:r>
          </w:p>
        </w:tc>
        <w:tc>
          <w:tcPr>
            <w:tcW w:w="1721" w:type="dxa"/>
            <w:shd w:val="clear" w:color="auto" w:fill="E0E0E0"/>
          </w:tcPr>
          <w:p w14:paraId="7353C8B6" w14:textId="77777777" w:rsidR="005154BE" w:rsidRPr="005154BE" w:rsidRDefault="005154BE" w:rsidP="005154BE">
            <w:pPr>
              <w:jc w:val="center"/>
              <w:rPr>
                <w:rFonts w:cs="Times New Roman"/>
                <w:color w:val="auto"/>
              </w:rPr>
            </w:pPr>
            <w:r w:rsidRPr="005154BE">
              <w:rPr>
                <w:rFonts w:cs="Times New Roman"/>
                <w:color w:val="auto"/>
              </w:rPr>
              <w:t>Requested?</w:t>
            </w:r>
          </w:p>
        </w:tc>
      </w:tr>
      <w:tr w:rsidR="005154BE" w:rsidRPr="005154BE" w14:paraId="5A1069F2" w14:textId="77777777" w:rsidTr="005154BE">
        <w:tc>
          <w:tcPr>
            <w:tcW w:w="1728" w:type="dxa"/>
          </w:tcPr>
          <w:p w14:paraId="10556B25" w14:textId="77777777" w:rsidR="005154BE" w:rsidRPr="005154BE" w:rsidRDefault="005154BE" w:rsidP="005154BE">
            <w:pPr>
              <w:jc w:val="both"/>
              <w:rPr>
                <w:rFonts w:cs="Times New Roman"/>
                <w:color w:val="auto"/>
              </w:rPr>
            </w:pPr>
          </w:p>
        </w:tc>
        <w:tc>
          <w:tcPr>
            <w:tcW w:w="4140" w:type="dxa"/>
          </w:tcPr>
          <w:p w14:paraId="37FC2EDA" w14:textId="77777777" w:rsidR="005154BE" w:rsidRPr="005154BE" w:rsidRDefault="005154BE" w:rsidP="005154BE">
            <w:pPr>
              <w:jc w:val="both"/>
              <w:rPr>
                <w:rFonts w:cs="Times New Roman"/>
                <w:color w:val="auto"/>
              </w:rPr>
            </w:pPr>
          </w:p>
        </w:tc>
        <w:tc>
          <w:tcPr>
            <w:tcW w:w="1440" w:type="dxa"/>
          </w:tcPr>
          <w:p w14:paraId="609E34D0" w14:textId="77777777" w:rsidR="005154BE" w:rsidRPr="005154BE" w:rsidRDefault="005154BE" w:rsidP="005154BE">
            <w:pPr>
              <w:jc w:val="both"/>
              <w:rPr>
                <w:rFonts w:cs="Times New Roman"/>
                <w:color w:val="auto"/>
              </w:rPr>
            </w:pPr>
          </w:p>
        </w:tc>
        <w:tc>
          <w:tcPr>
            <w:tcW w:w="4680" w:type="dxa"/>
          </w:tcPr>
          <w:p w14:paraId="305D04AD" w14:textId="77777777" w:rsidR="005154BE" w:rsidRPr="005154BE" w:rsidRDefault="005154BE" w:rsidP="005154BE">
            <w:pPr>
              <w:jc w:val="both"/>
              <w:rPr>
                <w:rFonts w:cs="Times New Roman"/>
                <w:color w:val="auto"/>
              </w:rPr>
            </w:pPr>
          </w:p>
        </w:tc>
        <w:tc>
          <w:tcPr>
            <w:tcW w:w="1721" w:type="dxa"/>
          </w:tcPr>
          <w:p w14:paraId="7B893703" w14:textId="77777777" w:rsidR="005154BE" w:rsidRPr="005154BE" w:rsidRDefault="005154BE" w:rsidP="005154BE">
            <w:pPr>
              <w:jc w:val="both"/>
              <w:rPr>
                <w:rFonts w:cs="Times New Roman"/>
                <w:color w:val="auto"/>
              </w:rPr>
            </w:pPr>
          </w:p>
        </w:tc>
      </w:tr>
      <w:tr w:rsidR="005154BE" w:rsidRPr="005154BE" w14:paraId="35FAE169" w14:textId="77777777" w:rsidTr="005154BE">
        <w:tc>
          <w:tcPr>
            <w:tcW w:w="1728" w:type="dxa"/>
          </w:tcPr>
          <w:p w14:paraId="42BD4C7E" w14:textId="77777777" w:rsidR="005154BE" w:rsidRPr="005154BE" w:rsidRDefault="005154BE" w:rsidP="005154BE">
            <w:pPr>
              <w:jc w:val="both"/>
              <w:rPr>
                <w:rFonts w:cs="Times New Roman"/>
                <w:color w:val="auto"/>
              </w:rPr>
            </w:pPr>
          </w:p>
        </w:tc>
        <w:tc>
          <w:tcPr>
            <w:tcW w:w="4140" w:type="dxa"/>
          </w:tcPr>
          <w:p w14:paraId="732C66F8" w14:textId="77777777" w:rsidR="005154BE" w:rsidRPr="005154BE" w:rsidRDefault="005154BE" w:rsidP="005154BE">
            <w:pPr>
              <w:jc w:val="both"/>
              <w:rPr>
                <w:rFonts w:cs="Times New Roman"/>
                <w:color w:val="auto"/>
              </w:rPr>
            </w:pPr>
          </w:p>
        </w:tc>
        <w:tc>
          <w:tcPr>
            <w:tcW w:w="1440" w:type="dxa"/>
          </w:tcPr>
          <w:p w14:paraId="09773933" w14:textId="77777777" w:rsidR="005154BE" w:rsidRPr="005154BE" w:rsidRDefault="005154BE" w:rsidP="005154BE">
            <w:pPr>
              <w:jc w:val="both"/>
              <w:rPr>
                <w:rFonts w:cs="Times New Roman"/>
                <w:color w:val="auto"/>
              </w:rPr>
            </w:pPr>
          </w:p>
        </w:tc>
        <w:tc>
          <w:tcPr>
            <w:tcW w:w="4680" w:type="dxa"/>
          </w:tcPr>
          <w:p w14:paraId="3DDA0BCE" w14:textId="77777777" w:rsidR="005154BE" w:rsidRPr="005154BE" w:rsidRDefault="005154BE" w:rsidP="005154BE">
            <w:pPr>
              <w:jc w:val="both"/>
              <w:rPr>
                <w:rFonts w:cs="Times New Roman"/>
                <w:color w:val="auto"/>
              </w:rPr>
            </w:pPr>
          </w:p>
        </w:tc>
        <w:tc>
          <w:tcPr>
            <w:tcW w:w="1721" w:type="dxa"/>
          </w:tcPr>
          <w:p w14:paraId="7103B31A" w14:textId="77777777" w:rsidR="005154BE" w:rsidRPr="005154BE" w:rsidRDefault="005154BE" w:rsidP="005154BE">
            <w:pPr>
              <w:jc w:val="both"/>
              <w:rPr>
                <w:rFonts w:cs="Times New Roman"/>
                <w:color w:val="auto"/>
              </w:rPr>
            </w:pPr>
          </w:p>
        </w:tc>
      </w:tr>
      <w:tr w:rsidR="005154BE" w:rsidRPr="005154BE" w14:paraId="3616B032" w14:textId="77777777" w:rsidTr="005154BE">
        <w:tc>
          <w:tcPr>
            <w:tcW w:w="1728" w:type="dxa"/>
          </w:tcPr>
          <w:p w14:paraId="74A64173" w14:textId="77777777" w:rsidR="005154BE" w:rsidRPr="005154BE" w:rsidRDefault="005154BE" w:rsidP="005154BE">
            <w:pPr>
              <w:jc w:val="both"/>
              <w:rPr>
                <w:rFonts w:cs="Times New Roman"/>
                <w:color w:val="auto"/>
              </w:rPr>
            </w:pPr>
          </w:p>
        </w:tc>
        <w:tc>
          <w:tcPr>
            <w:tcW w:w="4140" w:type="dxa"/>
          </w:tcPr>
          <w:p w14:paraId="2929BD7C" w14:textId="77777777" w:rsidR="005154BE" w:rsidRPr="005154BE" w:rsidRDefault="005154BE" w:rsidP="005154BE">
            <w:pPr>
              <w:jc w:val="both"/>
              <w:rPr>
                <w:rFonts w:cs="Times New Roman"/>
                <w:color w:val="auto"/>
              </w:rPr>
            </w:pPr>
          </w:p>
        </w:tc>
        <w:tc>
          <w:tcPr>
            <w:tcW w:w="1440" w:type="dxa"/>
          </w:tcPr>
          <w:p w14:paraId="4156F651" w14:textId="77777777" w:rsidR="005154BE" w:rsidRPr="005154BE" w:rsidRDefault="005154BE" w:rsidP="005154BE">
            <w:pPr>
              <w:jc w:val="both"/>
              <w:rPr>
                <w:rFonts w:cs="Times New Roman"/>
                <w:color w:val="auto"/>
              </w:rPr>
            </w:pPr>
          </w:p>
        </w:tc>
        <w:tc>
          <w:tcPr>
            <w:tcW w:w="4680" w:type="dxa"/>
          </w:tcPr>
          <w:p w14:paraId="40346B13" w14:textId="77777777" w:rsidR="005154BE" w:rsidRPr="005154BE" w:rsidRDefault="005154BE" w:rsidP="005154BE">
            <w:pPr>
              <w:jc w:val="both"/>
              <w:rPr>
                <w:rFonts w:cs="Times New Roman"/>
                <w:color w:val="auto"/>
              </w:rPr>
            </w:pPr>
          </w:p>
        </w:tc>
        <w:tc>
          <w:tcPr>
            <w:tcW w:w="1721" w:type="dxa"/>
          </w:tcPr>
          <w:p w14:paraId="35FC9617" w14:textId="77777777" w:rsidR="005154BE" w:rsidRPr="005154BE" w:rsidRDefault="005154BE" w:rsidP="005154BE">
            <w:pPr>
              <w:jc w:val="both"/>
              <w:rPr>
                <w:rFonts w:cs="Times New Roman"/>
                <w:color w:val="auto"/>
              </w:rPr>
            </w:pPr>
          </w:p>
        </w:tc>
      </w:tr>
      <w:tr w:rsidR="005154BE" w:rsidRPr="005154BE" w14:paraId="75755B6B" w14:textId="77777777" w:rsidTr="005154BE">
        <w:tc>
          <w:tcPr>
            <w:tcW w:w="1728" w:type="dxa"/>
          </w:tcPr>
          <w:p w14:paraId="1F723EB7" w14:textId="77777777" w:rsidR="005154BE" w:rsidRPr="005154BE" w:rsidRDefault="005154BE" w:rsidP="005154BE">
            <w:pPr>
              <w:jc w:val="both"/>
              <w:rPr>
                <w:rFonts w:cs="Times New Roman"/>
                <w:color w:val="auto"/>
              </w:rPr>
            </w:pPr>
          </w:p>
        </w:tc>
        <w:tc>
          <w:tcPr>
            <w:tcW w:w="4140" w:type="dxa"/>
          </w:tcPr>
          <w:p w14:paraId="7CDCB011" w14:textId="77777777" w:rsidR="005154BE" w:rsidRPr="005154BE" w:rsidRDefault="005154BE" w:rsidP="005154BE">
            <w:pPr>
              <w:jc w:val="both"/>
              <w:rPr>
                <w:rFonts w:cs="Times New Roman"/>
                <w:color w:val="auto"/>
              </w:rPr>
            </w:pPr>
          </w:p>
        </w:tc>
        <w:tc>
          <w:tcPr>
            <w:tcW w:w="1440" w:type="dxa"/>
          </w:tcPr>
          <w:p w14:paraId="395B8838" w14:textId="77777777" w:rsidR="005154BE" w:rsidRPr="005154BE" w:rsidRDefault="005154BE" w:rsidP="005154BE">
            <w:pPr>
              <w:jc w:val="both"/>
              <w:rPr>
                <w:rFonts w:cs="Times New Roman"/>
                <w:color w:val="auto"/>
              </w:rPr>
            </w:pPr>
          </w:p>
        </w:tc>
        <w:tc>
          <w:tcPr>
            <w:tcW w:w="4680" w:type="dxa"/>
          </w:tcPr>
          <w:p w14:paraId="0785928E" w14:textId="77777777" w:rsidR="005154BE" w:rsidRPr="005154BE" w:rsidRDefault="005154BE" w:rsidP="005154BE">
            <w:pPr>
              <w:jc w:val="both"/>
              <w:rPr>
                <w:rFonts w:cs="Times New Roman"/>
                <w:color w:val="auto"/>
              </w:rPr>
            </w:pPr>
          </w:p>
        </w:tc>
        <w:tc>
          <w:tcPr>
            <w:tcW w:w="1721" w:type="dxa"/>
          </w:tcPr>
          <w:p w14:paraId="2A540CA2" w14:textId="77777777" w:rsidR="005154BE" w:rsidRPr="005154BE" w:rsidRDefault="005154BE" w:rsidP="005154BE">
            <w:pPr>
              <w:jc w:val="both"/>
              <w:rPr>
                <w:rFonts w:cs="Times New Roman"/>
                <w:color w:val="auto"/>
              </w:rPr>
            </w:pPr>
          </w:p>
        </w:tc>
      </w:tr>
      <w:tr w:rsidR="005154BE" w:rsidRPr="005154BE" w14:paraId="02D56FB2" w14:textId="77777777" w:rsidTr="005154BE">
        <w:tc>
          <w:tcPr>
            <w:tcW w:w="1728" w:type="dxa"/>
          </w:tcPr>
          <w:p w14:paraId="32411D65" w14:textId="77777777" w:rsidR="005154BE" w:rsidRPr="005154BE" w:rsidRDefault="005154BE" w:rsidP="005154BE">
            <w:pPr>
              <w:jc w:val="both"/>
              <w:rPr>
                <w:rFonts w:cs="Times New Roman"/>
                <w:color w:val="auto"/>
              </w:rPr>
            </w:pPr>
          </w:p>
        </w:tc>
        <w:tc>
          <w:tcPr>
            <w:tcW w:w="4140" w:type="dxa"/>
          </w:tcPr>
          <w:p w14:paraId="0711798C" w14:textId="77777777" w:rsidR="005154BE" w:rsidRPr="005154BE" w:rsidRDefault="005154BE" w:rsidP="005154BE">
            <w:pPr>
              <w:jc w:val="both"/>
              <w:rPr>
                <w:rFonts w:cs="Times New Roman"/>
                <w:color w:val="auto"/>
              </w:rPr>
            </w:pPr>
          </w:p>
        </w:tc>
        <w:tc>
          <w:tcPr>
            <w:tcW w:w="1440" w:type="dxa"/>
          </w:tcPr>
          <w:p w14:paraId="447098C5" w14:textId="77777777" w:rsidR="005154BE" w:rsidRPr="005154BE" w:rsidRDefault="005154BE" w:rsidP="005154BE">
            <w:pPr>
              <w:jc w:val="both"/>
              <w:rPr>
                <w:rFonts w:cs="Times New Roman"/>
                <w:color w:val="auto"/>
              </w:rPr>
            </w:pPr>
          </w:p>
        </w:tc>
        <w:tc>
          <w:tcPr>
            <w:tcW w:w="4680" w:type="dxa"/>
          </w:tcPr>
          <w:p w14:paraId="2EA19E26" w14:textId="77777777" w:rsidR="005154BE" w:rsidRPr="005154BE" w:rsidRDefault="005154BE" w:rsidP="005154BE">
            <w:pPr>
              <w:jc w:val="both"/>
              <w:rPr>
                <w:rFonts w:cs="Times New Roman"/>
                <w:color w:val="auto"/>
              </w:rPr>
            </w:pPr>
          </w:p>
        </w:tc>
        <w:tc>
          <w:tcPr>
            <w:tcW w:w="1721" w:type="dxa"/>
          </w:tcPr>
          <w:p w14:paraId="093CF6D1" w14:textId="77777777" w:rsidR="005154BE" w:rsidRPr="005154BE" w:rsidRDefault="005154BE" w:rsidP="005154BE">
            <w:pPr>
              <w:jc w:val="both"/>
              <w:rPr>
                <w:rFonts w:cs="Times New Roman"/>
                <w:color w:val="auto"/>
              </w:rPr>
            </w:pPr>
          </w:p>
        </w:tc>
      </w:tr>
      <w:tr w:rsidR="005154BE" w:rsidRPr="005154BE" w14:paraId="4808FEA5" w14:textId="77777777" w:rsidTr="005154BE">
        <w:tc>
          <w:tcPr>
            <w:tcW w:w="1728" w:type="dxa"/>
          </w:tcPr>
          <w:p w14:paraId="512AA2E1" w14:textId="77777777" w:rsidR="005154BE" w:rsidRPr="005154BE" w:rsidRDefault="005154BE" w:rsidP="005154BE">
            <w:pPr>
              <w:jc w:val="both"/>
              <w:rPr>
                <w:rFonts w:cs="Times New Roman"/>
                <w:color w:val="auto"/>
              </w:rPr>
            </w:pPr>
          </w:p>
        </w:tc>
        <w:tc>
          <w:tcPr>
            <w:tcW w:w="4140" w:type="dxa"/>
          </w:tcPr>
          <w:p w14:paraId="6BB779D0" w14:textId="77777777" w:rsidR="005154BE" w:rsidRPr="005154BE" w:rsidRDefault="005154BE" w:rsidP="005154BE">
            <w:pPr>
              <w:jc w:val="both"/>
              <w:rPr>
                <w:rFonts w:cs="Times New Roman"/>
                <w:color w:val="auto"/>
              </w:rPr>
            </w:pPr>
          </w:p>
        </w:tc>
        <w:tc>
          <w:tcPr>
            <w:tcW w:w="1440" w:type="dxa"/>
          </w:tcPr>
          <w:p w14:paraId="78C91CDE" w14:textId="77777777" w:rsidR="005154BE" w:rsidRPr="005154BE" w:rsidRDefault="005154BE" w:rsidP="005154BE">
            <w:pPr>
              <w:jc w:val="both"/>
              <w:rPr>
                <w:rFonts w:cs="Times New Roman"/>
                <w:color w:val="auto"/>
              </w:rPr>
            </w:pPr>
          </w:p>
        </w:tc>
        <w:tc>
          <w:tcPr>
            <w:tcW w:w="4680" w:type="dxa"/>
          </w:tcPr>
          <w:p w14:paraId="566557AC" w14:textId="77777777" w:rsidR="005154BE" w:rsidRPr="005154BE" w:rsidRDefault="005154BE" w:rsidP="005154BE">
            <w:pPr>
              <w:jc w:val="both"/>
              <w:rPr>
                <w:rFonts w:cs="Times New Roman"/>
                <w:color w:val="auto"/>
              </w:rPr>
            </w:pPr>
          </w:p>
        </w:tc>
        <w:tc>
          <w:tcPr>
            <w:tcW w:w="1721" w:type="dxa"/>
          </w:tcPr>
          <w:p w14:paraId="08E15866" w14:textId="77777777" w:rsidR="005154BE" w:rsidRPr="005154BE" w:rsidRDefault="005154BE" w:rsidP="005154BE">
            <w:pPr>
              <w:jc w:val="both"/>
              <w:rPr>
                <w:rFonts w:cs="Times New Roman"/>
                <w:color w:val="auto"/>
              </w:rPr>
            </w:pPr>
          </w:p>
        </w:tc>
      </w:tr>
      <w:tr w:rsidR="005154BE" w:rsidRPr="005154BE" w14:paraId="4DFABE61" w14:textId="77777777" w:rsidTr="005154BE">
        <w:tc>
          <w:tcPr>
            <w:tcW w:w="1728" w:type="dxa"/>
          </w:tcPr>
          <w:p w14:paraId="1C1DE59F" w14:textId="77777777" w:rsidR="005154BE" w:rsidRPr="005154BE" w:rsidRDefault="005154BE" w:rsidP="005154BE">
            <w:pPr>
              <w:jc w:val="both"/>
              <w:rPr>
                <w:rFonts w:cs="Times New Roman"/>
                <w:color w:val="auto"/>
              </w:rPr>
            </w:pPr>
          </w:p>
        </w:tc>
        <w:tc>
          <w:tcPr>
            <w:tcW w:w="4140" w:type="dxa"/>
          </w:tcPr>
          <w:p w14:paraId="41FECAE5" w14:textId="77777777" w:rsidR="005154BE" w:rsidRPr="005154BE" w:rsidRDefault="005154BE" w:rsidP="005154BE">
            <w:pPr>
              <w:jc w:val="both"/>
              <w:rPr>
                <w:rFonts w:cs="Times New Roman"/>
                <w:color w:val="auto"/>
              </w:rPr>
            </w:pPr>
          </w:p>
        </w:tc>
        <w:tc>
          <w:tcPr>
            <w:tcW w:w="1440" w:type="dxa"/>
          </w:tcPr>
          <w:p w14:paraId="66BA8DA1" w14:textId="77777777" w:rsidR="005154BE" w:rsidRPr="005154BE" w:rsidRDefault="005154BE" w:rsidP="005154BE">
            <w:pPr>
              <w:jc w:val="both"/>
              <w:rPr>
                <w:rFonts w:cs="Times New Roman"/>
                <w:color w:val="auto"/>
              </w:rPr>
            </w:pPr>
          </w:p>
        </w:tc>
        <w:tc>
          <w:tcPr>
            <w:tcW w:w="4680" w:type="dxa"/>
          </w:tcPr>
          <w:p w14:paraId="1DD83C8C" w14:textId="77777777" w:rsidR="005154BE" w:rsidRPr="005154BE" w:rsidRDefault="005154BE" w:rsidP="005154BE">
            <w:pPr>
              <w:jc w:val="both"/>
              <w:rPr>
                <w:rFonts w:cs="Times New Roman"/>
                <w:color w:val="auto"/>
              </w:rPr>
            </w:pPr>
          </w:p>
        </w:tc>
        <w:tc>
          <w:tcPr>
            <w:tcW w:w="1721" w:type="dxa"/>
          </w:tcPr>
          <w:p w14:paraId="0B977F49" w14:textId="77777777" w:rsidR="005154BE" w:rsidRPr="005154BE" w:rsidRDefault="005154BE" w:rsidP="005154BE">
            <w:pPr>
              <w:jc w:val="both"/>
              <w:rPr>
                <w:rFonts w:cs="Times New Roman"/>
                <w:color w:val="auto"/>
              </w:rPr>
            </w:pPr>
          </w:p>
        </w:tc>
      </w:tr>
      <w:tr w:rsidR="005154BE" w:rsidRPr="005154BE" w14:paraId="57285576" w14:textId="77777777" w:rsidTr="005154BE">
        <w:tc>
          <w:tcPr>
            <w:tcW w:w="1728" w:type="dxa"/>
            <w:tcBorders>
              <w:bottom w:val="single" w:sz="4" w:space="0" w:color="auto"/>
            </w:tcBorders>
          </w:tcPr>
          <w:p w14:paraId="2766652F" w14:textId="77777777" w:rsidR="005154BE" w:rsidRPr="005154BE" w:rsidRDefault="005154BE" w:rsidP="005154BE">
            <w:pPr>
              <w:jc w:val="both"/>
              <w:rPr>
                <w:rFonts w:cs="Times New Roman"/>
                <w:color w:val="auto"/>
              </w:rPr>
            </w:pPr>
          </w:p>
        </w:tc>
        <w:tc>
          <w:tcPr>
            <w:tcW w:w="4140" w:type="dxa"/>
            <w:tcBorders>
              <w:bottom w:val="single" w:sz="4" w:space="0" w:color="auto"/>
            </w:tcBorders>
          </w:tcPr>
          <w:p w14:paraId="1E447CAA" w14:textId="77777777" w:rsidR="005154BE" w:rsidRPr="005154BE" w:rsidRDefault="005154BE" w:rsidP="005154BE">
            <w:pPr>
              <w:jc w:val="both"/>
              <w:rPr>
                <w:rFonts w:cs="Times New Roman"/>
                <w:color w:val="auto"/>
              </w:rPr>
            </w:pPr>
          </w:p>
        </w:tc>
        <w:tc>
          <w:tcPr>
            <w:tcW w:w="1440" w:type="dxa"/>
            <w:tcBorders>
              <w:bottom w:val="single" w:sz="4" w:space="0" w:color="auto"/>
            </w:tcBorders>
          </w:tcPr>
          <w:p w14:paraId="446F4F43" w14:textId="77777777" w:rsidR="005154BE" w:rsidRPr="005154BE" w:rsidRDefault="005154BE" w:rsidP="005154BE">
            <w:pPr>
              <w:jc w:val="both"/>
              <w:rPr>
                <w:rFonts w:cs="Times New Roman"/>
                <w:color w:val="auto"/>
              </w:rPr>
            </w:pPr>
          </w:p>
        </w:tc>
        <w:tc>
          <w:tcPr>
            <w:tcW w:w="4680" w:type="dxa"/>
            <w:tcBorders>
              <w:bottom w:val="single" w:sz="4" w:space="0" w:color="auto"/>
            </w:tcBorders>
          </w:tcPr>
          <w:p w14:paraId="7D409E72" w14:textId="77777777" w:rsidR="005154BE" w:rsidRPr="005154BE" w:rsidRDefault="005154BE" w:rsidP="005154BE">
            <w:pPr>
              <w:jc w:val="both"/>
              <w:rPr>
                <w:rFonts w:cs="Times New Roman"/>
                <w:color w:val="auto"/>
              </w:rPr>
            </w:pPr>
          </w:p>
        </w:tc>
        <w:tc>
          <w:tcPr>
            <w:tcW w:w="1721" w:type="dxa"/>
            <w:tcBorders>
              <w:bottom w:val="single" w:sz="4" w:space="0" w:color="auto"/>
            </w:tcBorders>
          </w:tcPr>
          <w:p w14:paraId="330B64D7" w14:textId="77777777" w:rsidR="005154BE" w:rsidRPr="005154BE" w:rsidRDefault="005154BE" w:rsidP="005154BE">
            <w:pPr>
              <w:jc w:val="both"/>
              <w:rPr>
                <w:rFonts w:cs="Times New Roman"/>
                <w:color w:val="auto"/>
              </w:rPr>
            </w:pPr>
          </w:p>
        </w:tc>
      </w:tr>
      <w:tr w:rsidR="005154BE" w:rsidRPr="005154BE" w14:paraId="1CDB41F0" w14:textId="77777777" w:rsidTr="005154BE">
        <w:tc>
          <w:tcPr>
            <w:tcW w:w="13709" w:type="dxa"/>
            <w:gridSpan w:val="5"/>
            <w:shd w:val="clear" w:color="auto" w:fill="E0E0E0"/>
          </w:tcPr>
          <w:p w14:paraId="4163630A" w14:textId="77777777" w:rsidR="005154BE" w:rsidRPr="005154BE" w:rsidRDefault="005154BE" w:rsidP="005154BE">
            <w:pPr>
              <w:jc w:val="center"/>
              <w:rPr>
                <w:rFonts w:cs="Times New Roman"/>
                <w:color w:val="auto"/>
              </w:rPr>
            </w:pPr>
            <w:r w:rsidRPr="005154BE">
              <w:rPr>
                <w:rFonts w:cs="Times New Roman"/>
                <w:color w:val="auto"/>
              </w:rPr>
              <w:t>Notes and Comments</w:t>
            </w:r>
          </w:p>
        </w:tc>
      </w:tr>
      <w:tr w:rsidR="005154BE" w:rsidRPr="005154BE" w14:paraId="71E8B445" w14:textId="77777777" w:rsidTr="005154BE">
        <w:tc>
          <w:tcPr>
            <w:tcW w:w="13709" w:type="dxa"/>
            <w:gridSpan w:val="5"/>
          </w:tcPr>
          <w:p w14:paraId="227D5CB8" w14:textId="77777777" w:rsidR="005154BE" w:rsidRPr="005154BE" w:rsidRDefault="005154BE" w:rsidP="005154BE">
            <w:pPr>
              <w:jc w:val="both"/>
              <w:rPr>
                <w:rFonts w:cs="Times New Roman"/>
                <w:color w:val="auto"/>
              </w:rPr>
            </w:pPr>
          </w:p>
          <w:p w14:paraId="3E5AD217" w14:textId="77777777" w:rsidR="005154BE" w:rsidRPr="005154BE" w:rsidRDefault="005154BE" w:rsidP="005154BE">
            <w:pPr>
              <w:jc w:val="both"/>
              <w:rPr>
                <w:rFonts w:cs="Times New Roman"/>
                <w:color w:val="auto"/>
              </w:rPr>
            </w:pPr>
          </w:p>
          <w:p w14:paraId="3D3A8EA1" w14:textId="77777777" w:rsidR="005154BE" w:rsidRPr="005154BE" w:rsidRDefault="005154BE" w:rsidP="005154BE">
            <w:pPr>
              <w:jc w:val="both"/>
              <w:rPr>
                <w:rFonts w:cs="Times New Roman"/>
                <w:color w:val="auto"/>
              </w:rPr>
            </w:pPr>
          </w:p>
          <w:p w14:paraId="0A7E7AE7" w14:textId="77777777" w:rsidR="005154BE" w:rsidRPr="005154BE" w:rsidRDefault="005154BE" w:rsidP="005154BE">
            <w:pPr>
              <w:jc w:val="both"/>
              <w:rPr>
                <w:rFonts w:cs="Times New Roman"/>
                <w:color w:val="auto"/>
              </w:rPr>
            </w:pPr>
          </w:p>
          <w:p w14:paraId="313D9D2D" w14:textId="77777777" w:rsidR="005154BE" w:rsidRPr="005154BE" w:rsidRDefault="005154BE" w:rsidP="005154BE">
            <w:pPr>
              <w:jc w:val="both"/>
              <w:rPr>
                <w:rFonts w:cs="Times New Roman"/>
                <w:color w:val="auto"/>
              </w:rPr>
            </w:pPr>
          </w:p>
          <w:p w14:paraId="23C39619" w14:textId="77777777" w:rsidR="005154BE" w:rsidRPr="005154BE" w:rsidRDefault="005154BE" w:rsidP="005154BE">
            <w:pPr>
              <w:jc w:val="both"/>
              <w:rPr>
                <w:rFonts w:cs="Times New Roman"/>
                <w:color w:val="auto"/>
              </w:rPr>
            </w:pPr>
          </w:p>
          <w:p w14:paraId="21621340" w14:textId="77777777" w:rsidR="005154BE" w:rsidRPr="005154BE" w:rsidRDefault="005154BE" w:rsidP="005154BE">
            <w:pPr>
              <w:jc w:val="both"/>
              <w:rPr>
                <w:rFonts w:cs="Times New Roman"/>
                <w:color w:val="auto"/>
              </w:rPr>
            </w:pPr>
          </w:p>
          <w:p w14:paraId="4A8953BE" w14:textId="77777777" w:rsidR="005154BE" w:rsidRPr="005154BE" w:rsidRDefault="005154BE" w:rsidP="005154BE">
            <w:pPr>
              <w:jc w:val="both"/>
              <w:rPr>
                <w:rFonts w:cs="Times New Roman"/>
                <w:color w:val="auto"/>
              </w:rPr>
            </w:pPr>
          </w:p>
          <w:p w14:paraId="115E8388" w14:textId="77777777" w:rsidR="005154BE" w:rsidRPr="005154BE" w:rsidRDefault="005154BE" w:rsidP="005154BE">
            <w:pPr>
              <w:jc w:val="both"/>
              <w:rPr>
                <w:rFonts w:cs="Times New Roman"/>
                <w:color w:val="auto"/>
              </w:rPr>
            </w:pPr>
          </w:p>
        </w:tc>
      </w:tr>
    </w:tbl>
    <w:p w14:paraId="0758C04B"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72D5AF38" w14:textId="77777777" w:rsidR="005154BE" w:rsidRPr="005154BE" w:rsidRDefault="005154BE" w:rsidP="005154B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auto"/>
          <w:sz w:val="28"/>
          <w:szCs w:val="28"/>
          <w:bdr w:val="none" w:sz="0" w:space="0" w:color="auto"/>
        </w:rPr>
      </w:pPr>
      <w:r w:rsidRPr="005154BE">
        <w:rPr>
          <w:rFonts w:ascii="Arial" w:eastAsia="Times New Roman" w:hAnsi="Arial" w:cs="Arial"/>
          <w:b/>
          <w:bCs/>
          <w:i/>
          <w:iCs/>
          <w:color w:val="auto"/>
          <w:sz w:val="28"/>
          <w:szCs w:val="28"/>
          <w:bdr w:val="none" w:sz="0" w:space="0" w:color="auto"/>
        </w:rPr>
        <w:br w:type="page"/>
      </w:r>
      <w:r w:rsidRPr="005154BE">
        <w:rPr>
          <w:rFonts w:ascii="Arial" w:eastAsia="Times New Roman" w:hAnsi="Arial" w:cs="Arial"/>
          <w:b/>
          <w:bCs/>
          <w:i/>
          <w:iCs/>
          <w:color w:val="auto"/>
          <w:sz w:val="28"/>
          <w:szCs w:val="28"/>
          <w:bdr w:val="none" w:sz="0" w:space="0" w:color="auto"/>
        </w:rPr>
        <w:lastRenderedPageBreak/>
        <w:t>Evidence Control Form</w:t>
      </w:r>
    </w:p>
    <w:p w14:paraId="0AAFFD78"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tbl>
      <w:tblPr>
        <w:tblStyle w:val="TableGrid"/>
        <w:tblW w:w="0" w:type="auto"/>
        <w:tblLook w:val="01E0" w:firstRow="1" w:lastRow="1" w:firstColumn="1" w:lastColumn="1" w:noHBand="0" w:noVBand="0"/>
      </w:tblPr>
      <w:tblGrid>
        <w:gridCol w:w="1279"/>
        <w:gridCol w:w="93"/>
        <w:gridCol w:w="1659"/>
        <w:gridCol w:w="2659"/>
        <w:gridCol w:w="2330"/>
        <w:gridCol w:w="502"/>
        <w:gridCol w:w="1361"/>
      </w:tblGrid>
      <w:tr w:rsidR="005154BE" w:rsidRPr="005154BE" w14:paraId="18F4B2E7" w14:textId="77777777" w:rsidTr="005154BE">
        <w:tc>
          <w:tcPr>
            <w:tcW w:w="13709" w:type="dxa"/>
            <w:gridSpan w:val="7"/>
            <w:tcBorders>
              <w:bottom w:val="single" w:sz="4" w:space="0" w:color="auto"/>
            </w:tcBorders>
            <w:shd w:val="clear" w:color="auto" w:fill="auto"/>
          </w:tcPr>
          <w:p w14:paraId="1C9B9D78" w14:textId="77777777" w:rsidR="005154BE" w:rsidRPr="005154BE" w:rsidRDefault="005154BE" w:rsidP="005154BE">
            <w:pPr>
              <w:jc w:val="center"/>
              <w:rPr>
                <w:rFonts w:cs="Times New Roman"/>
                <w:color w:val="auto"/>
              </w:rPr>
            </w:pPr>
            <w:r w:rsidRPr="005154BE">
              <w:rPr>
                <w:rFonts w:cs="Times New Roman"/>
                <w:color w:val="auto"/>
              </w:rPr>
              <w:t>Evidence Identification</w:t>
            </w:r>
          </w:p>
        </w:tc>
      </w:tr>
      <w:tr w:rsidR="005154BE" w:rsidRPr="005154BE" w14:paraId="3E09D759" w14:textId="77777777" w:rsidTr="005154BE">
        <w:tc>
          <w:tcPr>
            <w:tcW w:w="1728" w:type="dxa"/>
            <w:gridSpan w:val="2"/>
            <w:shd w:val="clear" w:color="auto" w:fill="DDDDDD"/>
          </w:tcPr>
          <w:p w14:paraId="7E800522" w14:textId="77777777" w:rsidR="005154BE" w:rsidRPr="005154BE" w:rsidRDefault="005154BE" w:rsidP="005154BE">
            <w:pPr>
              <w:jc w:val="both"/>
              <w:rPr>
                <w:rFonts w:cs="Times New Roman"/>
                <w:color w:val="auto"/>
              </w:rPr>
            </w:pPr>
            <w:r w:rsidRPr="005154BE">
              <w:rPr>
                <w:rFonts w:cs="Times New Roman"/>
                <w:color w:val="auto"/>
              </w:rPr>
              <w:t>Tracking Number</w:t>
            </w:r>
          </w:p>
        </w:tc>
        <w:tc>
          <w:tcPr>
            <w:tcW w:w="2340" w:type="dxa"/>
            <w:shd w:val="clear" w:color="auto" w:fill="DDDDDD"/>
          </w:tcPr>
          <w:p w14:paraId="1051D28E" w14:textId="77777777" w:rsidR="005154BE" w:rsidRPr="005154BE" w:rsidRDefault="005154BE" w:rsidP="005154BE">
            <w:pPr>
              <w:jc w:val="both"/>
              <w:rPr>
                <w:rFonts w:cs="Times New Roman"/>
                <w:color w:val="auto"/>
              </w:rPr>
            </w:pPr>
            <w:r w:rsidRPr="005154BE">
              <w:rPr>
                <w:rFonts w:cs="Times New Roman"/>
                <w:color w:val="auto"/>
              </w:rPr>
              <w:t>Date Received</w:t>
            </w:r>
          </w:p>
        </w:tc>
        <w:tc>
          <w:tcPr>
            <w:tcW w:w="3240" w:type="dxa"/>
            <w:shd w:val="clear" w:color="auto" w:fill="DDDDDD"/>
          </w:tcPr>
          <w:p w14:paraId="2E0745F6" w14:textId="77777777" w:rsidR="005154BE" w:rsidRPr="005154BE" w:rsidRDefault="005154BE" w:rsidP="005154BE">
            <w:pPr>
              <w:jc w:val="both"/>
              <w:rPr>
                <w:rFonts w:cs="Times New Roman"/>
                <w:color w:val="auto"/>
              </w:rPr>
            </w:pPr>
            <w:r w:rsidRPr="005154BE">
              <w:rPr>
                <w:rFonts w:cs="Times New Roman"/>
                <w:color w:val="auto"/>
              </w:rPr>
              <w:t>Item</w:t>
            </w:r>
          </w:p>
        </w:tc>
        <w:tc>
          <w:tcPr>
            <w:tcW w:w="4680" w:type="dxa"/>
            <w:gridSpan w:val="2"/>
            <w:shd w:val="clear" w:color="auto" w:fill="DDDDDD"/>
          </w:tcPr>
          <w:p w14:paraId="6813C6EE" w14:textId="77777777" w:rsidR="005154BE" w:rsidRPr="005154BE" w:rsidRDefault="005154BE" w:rsidP="005154BE">
            <w:pPr>
              <w:jc w:val="both"/>
              <w:rPr>
                <w:rFonts w:cs="Times New Roman"/>
                <w:color w:val="auto"/>
              </w:rPr>
            </w:pPr>
            <w:r w:rsidRPr="005154BE">
              <w:rPr>
                <w:rFonts w:cs="Times New Roman"/>
                <w:color w:val="auto"/>
              </w:rPr>
              <w:t>Description</w:t>
            </w:r>
          </w:p>
        </w:tc>
        <w:tc>
          <w:tcPr>
            <w:tcW w:w="1721" w:type="dxa"/>
            <w:shd w:val="clear" w:color="auto" w:fill="DDDDDD"/>
          </w:tcPr>
          <w:p w14:paraId="59C38D1F" w14:textId="77777777" w:rsidR="005154BE" w:rsidRPr="005154BE" w:rsidRDefault="005154BE" w:rsidP="005154BE">
            <w:pPr>
              <w:jc w:val="both"/>
              <w:rPr>
                <w:rFonts w:cs="Times New Roman"/>
                <w:color w:val="auto"/>
              </w:rPr>
            </w:pPr>
            <w:r w:rsidRPr="005154BE">
              <w:rPr>
                <w:rFonts w:cs="Times New Roman"/>
                <w:color w:val="auto"/>
              </w:rPr>
              <w:t>Storage Location</w:t>
            </w:r>
          </w:p>
        </w:tc>
      </w:tr>
      <w:tr w:rsidR="005154BE" w:rsidRPr="005154BE" w14:paraId="6C17DA57" w14:textId="77777777" w:rsidTr="005154BE">
        <w:tc>
          <w:tcPr>
            <w:tcW w:w="1728" w:type="dxa"/>
            <w:gridSpan w:val="2"/>
            <w:shd w:val="clear" w:color="auto" w:fill="auto"/>
          </w:tcPr>
          <w:p w14:paraId="1A973931" w14:textId="65FB0267" w:rsidR="005154BE" w:rsidRDefault="005154BE" w:rsidP="005154BE">
            <w:pPr>
              <w:jc w:val="both"/>
              <w:rPr>
                <w:rFonts w:cs="Times New Roman"/>
                <w:color w:val="auto"/>
              </w:rPr>
            </w:pPr>
          </w:p>
          <w:p w14:paraId="69981FE1" w14:textId="77777777" w:rsidR="002529B1" w:rsidRPr="005154BE" w:rsidRDefault="002529B1" w:rsidP="005154BE">
            <w:pPr>
              <w:jc w:val="both"/>
              <w:rPr>
                <w:rFonts w:cs="Times New Roman"/>
                <w:color w:val="auto"/>
              </w:rPr>
            </w:pPr>
          </w:p>
          <w:p w14:paraId="3679C7B2" w14:textId="77777777" w:rsidR="005154BE" w:rsidRPr="005154BE" w:rsidRDefault="005154BE" w:rsidP="005154BE">
            <w:pPr>
              <w:jc w:val="both"/>
              <w:rPr>
                <w:rFonts w:cs="Times New Roman"/>
                <w:color w:val="auto"/>
              </w:rPr>
            </w:pPr>
          </w:p>
        </w:tc>
        <w:tc>
          <w:tcPr>
            <w:tcW w:w="2340" w:type="dxa"/>
            <w:shd w:val="clear" w:color="auto" w:fill="auto"/>
          </w:tcPr>
          <w:p w14:paraId="78EEC8A9" w14:textId="77777777" w:rsidR="005154BE" w:rsidRPr="005154BE" w:rsidRDefault="005154BE" w:rsidP="005154BE">
            <w:pPr>
              <w:jc w:val="both"/>
              <w:rPr>
                <w:rFonts w:cs="Times New Roman"/>
                <w:color w:val="auto"/>
              </w:rPr>
            </w:pPr>
          </w:p>
        </w:tc>
        <w:tc>
          <w:tcPr>
            <w:tcW w:w="3240" w:type="dxa"/>
            <w:shd w:val="clear" w:color="auto" w:fill="auto"/>
          </w:tcPr>
          <w:p w14:paraId="7B94E2CB" w14:textId="77777777" w:rsidR="005154BE" w:rsidRPr="005154BE" w:rsidRDefault="005154BE" w:rsidP="005154BE">
            <w:pPr>
              <w:jc w:val="both"/>
              <w:rPr>
                <w:rFonts w:cs="Times New Roman"/>
                <w:color w:val="auto"/>
              </w:rPr>
            </w:pPr>
          </w:p>
        </w:tc>
        <w:tc>
          <w:tcPr>
            <w:tcW w:w="4680" w:type="dxa"/>
            <w:gridSpan w:val="2"/>
            <w:shd w:val="clear" w:color="auto" w:fill="auto"/>
          </w:tcPr>
          <w:p w14:paraId="19CD7910" w14:textId="77777777" w:rsidR="005154BE" w:rsidRPr="005154BE" w:rsidRDefault="005154BE" w:rsidP="005154BE">
            <w:pPr>
              <w:jc w:val="both"/>
              <w:rPr>
                <w:rFonts w:cs="Times New Roman"/>
                <w:color w:val="auto"/>
              </w:rPr>
            </w:pPr>
          </w:p>
        </w:tc>
        <w:tc>
          <w:tcPr>
            <w:tcW w:w="1721" w:type="dxa"/>
            <w:shd w:val="clear" w:color="auto" w:fill="auto"/>
          </w:tcPr>
          <w:p w14:paraId="7AAA2344" w14:textId="77777777" w:rsidR="005154BE" w:rsidRPr="005154BE" w:rsidRDefault="005154BE" w:rsidP="005154BE">
            <w:pPr>
              <w:jc w:val="both"/>
              <w:rPr>
                <w:rFonts w:cs="Times New Roman"/>
                <w:color w:val="auto"/>
              </w:rPr>
            </w:pPr>
          </w:p>
        </w:tc>
      </w:tr>
      <w:tr w:rsidR="005154BE" w:rsidRPr="005154BE" w14:paraId="678FABB7" w14:textId="77777777" w:rsidTr="005154BE">
        <w:tc>
          <w:tcPr>
            <w:tcW w:w="1728" w:type="dxa"/>
            <w:gridSpan w:val="2"/>
            <w:shd w:val="clear" w:color="auto" w:fill="auto"/>
          </w:tcPr>
          <w:p w14:paraId="6A203882" w14:textId="39E62CC9" w:rsidR="005154BE" w:rsidRDefault="005154BE" w:rsidP="005154BE">
            <w:pPr>
              <w:jc w:val="both"/>
              <w:rPr>
                <w:rFonts w:cs="Times New Roman"/>
                <w:color w:val="auto"/>
              </w:rPr>
            </w:pPr>
          </w:p>
          <w:p w14:paraId="4E50F4C8" w14:textId="77777777" w:rsidR="002529B1" w:rsidRPr="005154BE" w:rsidRDefault="002529B1" w:rsidP="005154BE">
            <w:pPr>
              <w:jc w:val="both"/>
              <w:rPr>
                <w:rFonts w:cs="Times New Roman"/>
                <w:color w:val="auto"/>
              </w:rPr>
            </w:pPr>
          </w:p>
          <w:p w14:paraId="7124CBA2" w14:textId="77777777" w:rsidR="005154BE" w:rsidRPr="005154BE" w:rsidRDefault="005154BE" w:rsidP="005154BE">
            <w:pPr>
              <w:jc w:val="both"/>
              <w:rPr>
                <w:rFonts w:cs="Times New Roman"/>
                <w:color w:val="auto"/>
              </w:rPr>
            </w:pPr>
          </w:p>
        </w:tc>
        <w:tc>
          <w:tcPr>
            <w:tcW w:w="2340" w:type="dxa"/>
            <w:shd w:val="clear" w:color="auto" w:fill="auto"/>
          </w:tcPr>
          <w:p w14:paraId="2BA50216" w14:textId="77777777" w:rsidR="005154BE" w:rsidRPr="005154BE" w:rsidRDefault="005154BE" w:rsidP="005154BE">
            <w:pPr>
              <w:jc w:val="both"/>
              <w:rPr>
                <w:rFonts w:cs="Times New Roman"/>
                <w:color w:val="auto"/>
              </w:rPr>
            </w:pPr>
          </w:p>
        </w:tc>
        <w:tc>
          <w:tcPr>
            <w:tcW w:w="3240" w:type="dxa"/>
            <w:shd w:val="clear" w:color="auto" w:fill="auto"/>
          </w:tcPr>
          <w:p w14:paraId="744DBFC2" w14:textId="77777777" w:rsidR="005154BE" w:rsidRPr="005154BE" w:rsidRDefault="005154BE" w:rsidP="005154BE">
            <w:pPr>
              <w:jc w:val="both"/>
              <w:rPr>
                <w:rFonts w:cs="Times New Roman"/>
                <w:color w:val="auto"/>
              </w:rPr>
            </w:pPr>
          </w:p>
        </w:tc>
        <w:tc>
          <w:tcPr>
            <w:tcW w:w="4680" w:type="dxa"/>
            <w:gridSpan w:val="2"/>
            <w:shd w:val="clear" w:color="auto" w:fill="auto"/>
          </w:tcPr>
          <w:p w14:paraId="65C27766" w14:textId="77777777" w:rsidR="005154BE" w:rsidRPr="005154BE" w:rsidRDefault="005154BE" w:rsidP="005154BE">
            <w:pPr>
              <w:jc w:val="both"/>
              <w:rPr>
                <w:rFonts w:cs="Times New Roman"/>
                <w:color w:val="auto"/>
              </w:rPr>
            </w:pPr>
          </w:p>
        </w:tc>
        <w:tc>
          <w:tcPr>
            <w:tcW w:w="1721" w:type="dxa"/>
            <w:shd w:val="clear" w:color="auto" w:fill="auto"/>
          </w:tcPr>
          <w:p w14:paraId="706B830E" w14:textId="77777777" w:rsidR="005154BE" w:rsidRPr="005154BE" w:rsidRDefault="005154BE" w:rsidP="005154BE">
            <w:pPr>
              <w:jc w:val="both"/>
              <w:rPr>
                <w:rFonts w:cs="Times New Roman"/>
                <w:color w:val="auto"/>
              </w:rPr>
            </w:pPr>
          </w:p>
        </w:tc>
      </w:tr>
      <w:tr w:rsidR="005154BE" w:rsidRPr="005154BE" w14:paraId="34207F92" w14:textId="77777777" w:rsidTr="005154BE">
        <w:tc>
          <w:tcPr>
            <w:tcW w:w="1728" w:type="dxa"/>
            <w:gridSpan w:val="2"/>
            <w:shd w:val="clear" w:color="auto" w:fill="auto"/>
          </w:tcPr>
          <w:p w14:paraId="0DBB8099" w14:textId="77777777" w:rsidR="005154BE" w:rsidRPr="005154BE" w:rsidRDefault="005154BE" w:rsidP="005154BE">
            <w:pPr>
              <w:jc w:val="both"/>
              <w:rPr>
                <w:rFonts w:cs="Times New Roman"/>
                <w:color w:val="auto"/>
              </w:rPr>
            </w:pPr>
          </w:p>
          <w:p w14:paraId="6D411D62" w14:textId="77777777" w:rsidR="005154BE" w:rsidRPr="005154BE" w:rsidRDefault="005154BE" w:rsidP="005154BE">
            <w:pPr>
              <w:jc w:val="both"/>
              <w:rPr>
                <w:rFonts w:cs="Times New Roman"/>
                <w:color w:val="auto"/>
              </w:rPr>
            </w:pPr>
          </w:p>
        </w:tc>
        <w:tc>
          <w:tcPr>
            <w:tcW w:w="2340" w:type="dxa"/>
            <w:shd w:val="clear" w:color="auto" w:fill="auto"/>
          </w:tcPr>
          <w:p w14:paraId="76113474" w14:textId="77777777" w:rsidR="005154BE" w:rsidRPr="005154BE" w:rsidRDefault="005154BE" w:rsidP="005154BE">
            <w:pPr>
              <w:jc w:val="both"/>
              <w:rPr>
                <w:rFonts w:cs="Times New Roman"/>
                <w:color w:val="auto"/>
              </w:rPr>
            </w:pPr>
          </w:p>
        </w:tc>
        <w:tc>
          <w:tcPr>
            <w:tcW w:w="3240" w:type="dxa"/>
            <w:shd w:val="clear" w:color="auto" w:fill="auto"/>
          </w:tcPr>
          <w:p w14:paraId="0D165016" w14:textId="77777777" w:rsidR="005154BE" w:rsidRPr="005154BE" w:rsidRDefault="005154BE" w:rsidP="005154BE">
            <w:pPr>
              <w:jc w:val="both"/>
              <w:rPr>
                <w:rFonts w:cs="Times New Roman"/>
                <w:color w:val="auto"/>
              </w:rPr>
            </w:pPr>
          </w:p>
        </w:tc>
        <w:tc>
          <w:tcPr>
            <w:tcW w:w="4680" w:type="dxa"/>
            <w:gridSpan w:val="2"/>
            <w:shd w:val="clear" w:color="auto" w:fill="auto"/>
          </w:tcPr>
          <w:p w14:paraId="2C0B1EE8" w14:textId="77777777" w:rsidR="005154BE" w:rsidRPr="005154BE" w:rsidRDefault="005154BE" w:rsidP="005154BE">
            <w:pPr>
              <w:jc w:val="both"/>
              <w:rPr>
                <w:rFonts w:cs="Times New Roman"/>
                <w:color w:val="auto"/>
              </w:rPr>
            </w:pPr>
          </w:p>
        </w:tc>
        <w:tc>
          <w:tcPr>
            <w:tcW w:w="1721" w:type="dxa"/>
            <w:shd w:val="clear" w:color="auto" w:fill="auto"/>
          </w:tcPr>
          <w:p w14:paraId="41AD65A0" w14:textId="77777777" w:rsidR="005154BE" w:rsidRPr="005154BE" w:rsidRDefault="005154BE" w:rsidP="005154BE">
            <w:pPr>
              <w:jc w:val="both"/>
              <w:rPr>
                <w:rFonts w:cs="Times New Roman"/>
                <w:color w:val="auto"/>
              </w:rPr>
            </w:pPr>
          </w:p>
        </w:tc>
      </w:tr>
      <w:tr w:rsidR="005154BE" w:rsidRPr="005154BE" w14:paraId="490285AE" w14:textId="77777777" w:rsidTr="005154BE">
        <w:tc>
          <w:tcPr>
            <w:tcW w:w="13709" w:type="dxa"/>
            <w:gridSpan w:val="7"/>
            <w:tcBorders>
              <w:bottom w:val="single" w:sz="4" w:space="0" w:color="auto"/>
            </w:tcBorders>
            <w:shd w:val="clear" w:color="auto" w:fill="auto"/>
          </w:tcPr>
          <w:p w14:paraId="5DCAD2B6" w14:textId="77777777" w:rsidR="005154BE" w:rsidRPr="005154BE" w:rsidRDefault="005154BE" w:rsidP="005154BE">
            <w:pPr>
              <w:jc w:val="center"/>
              <w:rPr>
                <w:rFonts w:cs="Times New Roman"/>
                <w:color w:val="auto"/>
              </w:rPr>
            </w:pPr>
            <w:r w:rsidRPr="005154BE">
              <w:rPr>
                <w:rFonts w:cs="Times New Roman"/>
                <w:color w:val="auto"/>
              </w:rPr>
              <w:t>Action Log</w:t>
            </w:r>
          </w:p>
        </w:tc>
      </w:tr>
      <w:tr w:rsidR="005154BE" w:rsidRPr="005154BE" w14:paraId="0EA7187A" w14:textId="77777777" w:rsidTr="005154BE">
        <w:tc>
          <w:tcPr>
            <w:tcW w:w="1548" w:type="dxa"/>
            <w:shd w:val="clear" w:color="auto" w:fill="DDDDDD"/>
          </w:tcPr>
          <w:p w14:paraId="00CF3DD4" w14:textId="77777777" w:rsidR="005154BE" w:rsidRPr="005154BE" w:rsidRDefault="005154BE" w:rsidP="005154BE">
            <w:pPr>
              <w:jc w:val="both"/>
              <w:rPr>
                <w:rFonts w:cs="Times New Roman"/>
                <w:color w:val="auto"/>
              </w:rPr>
            </w:pPr>
            <w:r w:rsidRPr="005154BE">
              <w:rPr>
                <w:rFonts w:cs="Times New Roman"/>
                <w:color w:val="auto"/>
              </w:rPr>
              <w:t>Date</w:t>
            </w:r>
          </w:p>
        </w:tc>
        <w:tc>
          <w:tcPr>
            <w:tcW w:w="2520" w:type="dxa"/>
            <w:gridSpan w:val="2"/>
            <w:shd w:val="clear" w:color="auto" w:fill="DDDDDD"/>
          </w:tcPr>
          <w:p w14:paraId="2983AAC9" w14:textId="77777777" w:rsidR="005154BE" w:rsidRPr="005154BE" w:rsidRDefault="005154BE" w:rsidP="005154BE">
            <w:pPr>
              <w:jc w:val="both"/>
              <w:rPr>
                <w:rFonts w:cs="Times New Roman"/>
                <w:color w:val="auto"/>
              </w:rPr>
            </w:pPr>
            <w:r w:rsidRPr="005154BE">
              <w:rPr>
                <w:rFonts w:cs="Times New Roman"/>
                <w:color w:val="auto"/>
              </w:rPr>
              <w:t>Action (e.g. checked out, returned, shipped)</w:t>
            </w:r>
          </w:p>
        </w:tc>
        <w:tc>
          <w:tcPr>
            <w:tcW w:w="3240" w:type="dxa"/>
            <w:shd w:val="clear" w:color="auto" w:fill="DDDDDD"/>
          </w:tcPr>
          <w:p w14:paraId="3B3BA069" w14:textId="77777777" w:rsidR="005154BE" w:rsidRPr="005154BE" w:rsidRDefault="005154BE" w:rsidP="005154BE">
            <w:pPr>
              <w:jc w:val="both"/>
              <w:rPr>
                <w:rFonts w:cs="Times New Roman"/>
                <w:color w:val="auto"/>
              </w:rPr>
            </w:pPr>
            <w:r w:rsidRPr="005154BE">
              <w:rPr>
                <w:rFonts w:cs="Times New Roman"/>
                <w:color w:val="auto"/>
              </w:rPr>
              <w:t>Person/Organization</w:t>
            </w:r>
          </w:p>
        </w:tc>
        <w:tc>
          <w:tcPr>
            <w:tcW w:w="3600" w:type="dxa"/>
            <w:shd w:val="clear" w:color="auto" w:fill="DDDDDD"/>
          </w:tcPr>
          <w:p w14:paraId="7985B4BE" w14:textId="77777777" w:rsidR="005154BE" w:rsidRPr="005154BE" w:rsidRDefault="005154BE" w:rsidP="005154BE">
            <w:pPr>
              <w:jc w:val="both"/>
              <w:rPr>
                <w:rFonts w:cs="Times New Roman"/>
                <w:color w:val="auto"/>
              </w:rPr>
            </w:pPr>
            <w:r w:rsidRPr="005154BE">
              <w:rPr>
                <w:rFonts w:cs="Times New Roman"/>
                <w:color w:val="auto"/>
              </w:rPr>
              <w:t>Current Location</w:t>
            </w:r>
          </w:p>
        </w:tc>
        <w:tc>
          <w:tcPr>
            <w:tcW w:w="2801" w:type="dxa"/>
            <w:gridSpan w:val="2"/>
            <w:shd w:val="clear" w:color="auto" w:fill="DDDDDD"/>
          </w:tcPr>
          <w:p w14:paraId="1973E865" w14:textId="77777777" w:rsidR="005154BE" w:rsidRPr="005154BE" w:rsidRDefault="005154BE" w:rsidP="005154BE">
            <w:pPr>
              <w:jc w:val="both"/>
              <w:rPr>
                <w:rFonts w:cs="Times New Roman"/>
                <w:color w:val="auto"/>
              </w:rPr>
            </w:pPr>
            <w:r w:rsidRPr="005154BE">
              <w:rPr>
                <w:rFonts w:cs="Times New Roman"/>
                <w:color w:val="auto"/>
              </w:rPr>
              <w:t>Notes</w:t>
            </w:r>
          </w:p>
        </w:tc>
      </w:tr>
      <w:tr w:rsidR="005154BE" w:rsidRPr="005154BE" w14:paraId="4FCD95C7" w14:textId="77777777" w:rsidTr="005154BE">
        <w:tc>
          <w:tcPr>
            <w:tcW w:w="1548" w:type="dxa"/>
            <w:shd w:val="clear" w:color="auto" w:fill="auto"/>
          </w:tcPr>
          <w:p w14:paraId="3B62B31F" w14:textId="77777777" w:rsidR="005154BE" w:rsidRPr="005154BE" w:rsidRDefault="005154BE" w:rsidP="005154BE">
            <w:pPr>
              <w:jc w:val="both"/>
              <w:rPr>
                <w:rFonts w:cs="Times New Roman"/>
                <w:color w:val="auto"/>
              </w:rPr>
            </w:pPr>
          </w:p>
          <w:p w14:paraId="547E8BF2" w14:textId="77777777" w:rsidR="005154BE" w:rsidRPr="005154BE" w:rsidRDefault="005154BE" w:rsidP="005154BE">
            <w:pPr>
              <w:jc w:val="both"/>
              <w:rPr>
                <w:rFonts w:cs="Times New Roman"/>
                <w:color w:val="auto"/>
              </w:rPr>
            </w:pPr>
          </w:p>
        </w:tc>
        <w:tc>
          <w:tcPr>
            <w:tcW w:w="2520" w:type="dxa"/>
            <w:gridSpan w:val="2"/>
            <w:shd w:val="clear" w:color="auto" w:fill="auto"/>
          </w:tcPr>
          <w:p w14:paraId="15CB9B08" w14:textId="77777777" w:rsidR="005154BE" w:rsidRPr="005154BE" w:rsidRDefault="005154BE" w:rsidP="005154BE">
            <w:pPr>
              <w:jc w:val="both"/>
              <w:rPr>
                <w:rFonts w:cs="Times New Roman"/>
                <w:color w:val="auto"/>
              </w:rPr>
            </w:pPr>
          </w:p>
        </w:tc>
        <w:tc>
          <w:tcPr>
            <w:tcW w:w="3240" w:type="dxa"/>
            <w:shd w:val="clear" w:color="auto" w:fill="auto"/>
          </w:tcPr>
          <w:p w14:paraId="3F074CC3" w14:textId="77777777" w:rsidR="005154BE" w:rsidRPr="005154BE" w:rsidRDefault="005154BE" w:rsidP="005154BE">
            <w:pPr>
              <w:jc w:val="both"/>
              <w:rPr>
                <w:rFonts w:cs="Times New Roman"/>
                <w:color w:val="auto"/>
              </w:rPr>
            </w:pPr>
          </w:p>
        </w:tc>
        <w:tc>
          <w:tcPr>
            <w:tcW w:w="3600" w:type="dxa"/>
            <w:shd w:val="clear" w:color="auto" w:fill="auto"/>
          </w:tcPr>
          <w:p w14:paraId="161899ED" w14:textId="77777777" w:rsidR="005154BE" w:rsidRPr="005154BE" w:rsidRDefault="005154BE" w:rsidP="005154BE">
            <w:pPr>
              <w:jc w:val="both"/>
              <w:rPr>
                <w:rFonts w:cs="Times New Roman"/>
                <w:color w:val="auto"/>
              </w:rPr>
            </w:pPr>
          </w:p>
        </w:tc>
        <w:tc>
          <w:tcPr>
            <w:tcW w:w="2801" w:type="dxa"/>
            <w:gridSpan w:val="2"/>
            <w:shd w:val="clear" w:color="auto" w:fill="auto"/>
          </w:tcPr>
          <w:p w14:paraId="48D5DEB5" w14:textId="77777777" w:rsidR="005154BE" w:rsidRPr="005154BE" w:rsidRDefault="005154BE" w:rsidP="005154BE">
            <w:pPr>
              <w:jc w:val="both"/>
              <w:rPr>
                <w:rFonts w:cs="Times New Roman"/>
                <w:color w:val="auto"/>
              </w:rPr>
            </w:pPr>
          </w:p>
        </w:tc>
      </w:tr>
      <w:tr w:rsidR="005154BE" w:rsidRPr="005154BE" w14:paraId="1508AFF3" w14:textId="77777777" w:rsidTr="005154BE">
        <w:tc>
          <w:tcPr>
            <w:tcW w:w="1548" w:type="dxa"/>
            <w:shd w:val="clear" w:color="auto" w:fill="auto"/>
          </w:tcPr>
          <w:p w14:paraId="1CF7CCD6" w14:textId="77777777" w:rsidR="005154BE" w:rsidRPr="005154BE" w:rsidRDefault="005154BE" w:rsidP="005154BE">
            <w:pPr>
              <w:jc w:val="both"/>
              <w:rPr>
                <w:rFonts w:cs="Times New Roman"/>
                <w:color w:val="auto"/>
              </w:rPr>
            </w:pPr>
          </w:p>
          <w:p w14:paraId="6979E38A" w14:textId="77777777" w:rsidR="005154BE" w:rsidRPr="005154BE" w:rsidRDefault="005154BE" w:rsidP="005154BE">
            <w:pPr>
              <w:jc w:val="both"/>
              <w:rPr>
                <w:rFonts w:cs="Times New Roman"/>
                <w:color w:val="auto"/>
              </w:rPr>
            </w:pPr>
          </w:p>
        </w:tc>
        <w:tc>
          <w:tcPr>
            <w:tcW w:w="2520" w:type="dxa"/>
            <w:gridSpan w:val="2"/>
            <w:shd w:val="clear" w:color="auto" w:fill="auto"/>
          </w:tcPr>
          <w:p w14:paraId="041B0F03" w14:textId="77777777" w:rsidR="005154BE" w:rsidRPr="005154BE" w:rsidRDefault="005154BE" w:rsidP="005154BE">
            <w:pPr>
              <w:jc w:val="both"/>
              <w:rPr>
                <w:rFonts w:cs="Times New Roman"/>
                <w:color w:val="auto"/>
              </w:rPr>
            </w:pPr>
          </w:p>
        </w:tc>
        <w:tc>
          <w:tcPr>
            <w:tcW w:w="3240" w:type="dxa"/>
            <w:shd w:val="clear" w:color="auto" w:fill="auto"/>
          </w:tcPr>
          <w:p w14:paraId="1D1B8C75" w14:textId="77777777" w:rsidR="005154BE" w:rsidRPr="005154BE" w:rsidRDefault="005154BE" w:rsidP="005154BE">
            <w:pPr>
              <w:jc w:val="both"/>
              <w:rPr>
                <w:rFonts w:cs="Times New Roman"/>
                <w:color w:val="auto"/>
              </w:rPr>
            </w:pPr>
          </w:p>
        </w:tc>
        <w:tc>
          <w:tcPr>
            <w:tcW w:w="3600" w:type="dxa"/>
            <w:shd w:val="clear" w:color="auto" w:fill="auto"/>
          </w:tcPr>
          <w:p w14:paraId="44E817FB" w14:textId="77777777" w:rsidR="005154BE" w:rsidRPr="005154BE" w:rsidRDefault="005154BE" w:rsidP="005154BE">
            <w:pPr>
              <w:jc w:val="both"/>
              <w:rPr>
                <w:rFonts w:cs="Times New Roman"/>
                <w:color w:val="auto"/>
              </w:rPr>
            </w:pPr>
          </w:p>
        </w:tc>
        <w:tc>
          <w:tcPr>
            <w:tcW w:w="2801" w:type="dxa"/>
            <w:gridSpan w:val="2"/>
            <w:shd w:val="clear" w:color="auto" w:fill="auto"/>
          </w:tcPr>
          <w:p w14:paraId="16ECC9DC" w14:textId="77777777" w:rsidR="005154BE" w:rsidRPr="005154BE" w:rsidRDefault="005154BE" w:rsidP="005154BE">
            <w:pPr>
              <w:jc w:val="both"/>
              <w:rPr>
                <w:rFonts w:cs="Times New Roman"/>
                <w:color w:val="auto"/>
              </w:rPr>
            </w:pPr>
          </w:p>
        </w:tc>
      </w:tr>
      <w:tr w:rsidR="005154BE" w:rsidRPr="005154BE" w14:paraId="08B8123D" w14:textId="77777777" w:rsidTr="005154BE">
        <w:tc>
          <w:tcPr>
            <w:tcW w:w="1548" w:type="dxa"/>
            <w:shd w:val="clear" w:color="auto" w:fill="auto"/>
          </w:tcPr>
          <w:p w14:paraId="0952CB82" w14:textId="77777777" w:rsidR="005154BE" w:rsidRPr="005154BE" w:rsidRDefault="005154BE" w:rsidP="005154BE">
            <w:pPr>
              <w:jc w:val="both"/>
              <w:rPr>
                <w:rFonts w:cs="Times New Roman"/>
                <w:color w:val="auto"/>
              </w:rPr>
            </w:pPr>
          </w:p>
          <w:p w14:paraId="4855DF9E" w14:textId="77777777" w:rsidR="005154BE" w:rsidRPr="005154BE" w:rsidRDefault="005154BE" w:rsidP="005154BE">
            <w:pPr>
              <w:jc w:val="both"/>
              <w:rPr>
                <w:rFonts w:cs="Times New Roman"/>
                <w:color w:val="auto"/>
              </w:rPr>
            </w:pPr>
          </w:p>
        </w:tc>
        <w:tc>
          <w:tcPr>
            <w:tcW w:w="2520" w:type="dxa"/>
            <w:gridSpan w:val="2"/>
            <w:shd w:val="clear" w:color="auto" w:fill="auto"/>
          </w:tcPr>
          <w:p w14:paraId="21707C61" w14:textId="77777777" w:rsidR="005154BE" w:rsidRPr="005154BE" w:rsidRDefault="005154BE" w:rsidP="005154BE">
            <w:pPr>
              <w:jc w:val="both"/>
              <w:rPr>
                <w:rFonts w:cs="Times New Roman"/>
                <w:color w:val="auto"/>
              </w:rPr>
            </w:pPr>
          </w:p>
        </w:tc>
        <w:tc>
          <w:tcPr>
            <w:tcW w:w="3240" w:type="dxa"/>
            <w:shd w:val="clear" w:color="auto" w:fill="auto"/>
          </w:tcPr>
          <w:p w14:paraId="73604FC1" w14:textId="77777777" w:rsidR="005154BE" w:rsidRPr="005154BE" w:rsidRDefault="005154BE" w:rsidP="005154BE">
            <w:pPr>
              <w:jc w:val="both"/>
              <w:rPr>
                <w:rFonts w:cs="Times New Roman"/>
                <w:color w:val="auto"/>
              </w:rPr>
            </w:pPr>
          </w:p>
        </w:tc>
        <w:tc>
          <w:tcPr>
            <w:tcW w:w="3600" w:type="dxa"/>
            <w:shd w:val="clear" w:color="auto" w:fill="auto"/>
          </w:tcPr>
          <w:p w14:paraId="50E099FF" w14:textId="77777777" w:rsidR="005154BE" w:rsidRPr="005154BE" w:rsidRDefault="005154BE" w:rsidP="005154BE">
            <w:pPr>
              <w:jc w:val="both"/>
              <w:rPr>
                <w:rFonts w:cs="Times New Roman"/>
                <w:color w:val="auto"/>
              </w:rPr>
            </w:pPr>
          </w:p>
        </w:tc>
        <w:tc>
          <w:tcPr>
            <w:tcW w:w="2801" w:type="dxa"/>
            <w:gridSpan w:val="2"/>
            <w:shd w:val="clear" w:color="auto" w:fill="auto"/>
          </w:tcPr>
          <w:p w14:paraId="5380A147" w14:textId="77777777" w:rsidR="005154BE" w:rsidRPr="005154BE" w:rsidRDefault="005154BE" w:rsidP="005154BE">
            <w:pPr>
              <w:jc w:val="both"/>
              <w:rPr>
                <w:rFonts w:cs="Times New Roman"/>
                <w:color w:val="auto"/>
              </w:rPr>
            </w:pPr>
          </w:p>
        </w:tc>
      </w:tr>
      <w:tr w:rsidR="005154BE" w:rsidRPr="005154BE" w14:paraId="53365541" w14:textId="77777777" w:rsidTr="005154BE">
        <w:tc>
          <w:tcPr>
            <w:tcW w:w="1548" w:type="dxa"/>
            <w:shd w:val="clear" w:color="auto" w:fill="auto"/>
          </w:tcPr>
          <w:p w14:paraId="18A061CA" w14:textId="77777777" w:rsidR="005154BE" w:rsidRPr="005154BE" w:rsidRDefault="005154BE" w:rsidP="005154BE">
            <w:pPr>
              <w:jc w:val="both"/>
              <w:rPr>
                <w:rFonts w:cs="Times New Roman"/>
                <w:color w:val="auto"/>
              </w:rPr>
            </w:pPr>
          </w:p>
          <w:p w14:paraId="5BD43BA0" w14:textId="77777777" w:rsidR="005154BE" w:rsidRPr="005154BE" w:rsidRDefault="005154BE" w:rsidP="005154BE">
            <w:pPr>
              <w:jc w:val="both"/>
              <w:rPr>
                <w:rFonts w:cs="Times New Roman"/>
                <w:color w:val="auto"/>
              </w:rPr>
            </w:pPr>
          </w:p>
        </w:tc>
        <w:tc>
          <w:tcPr>
            <w:tcW w:w="2520" w:type="dxa"/>
            <w:gridSpan w:val="2"/>
            <w:shd w:val="clear" w:color="auto" w:fill="auto"/>
          </w:tcPr>
          <w:p w14:paraId="780060A2" w14:textId="77777777" w:rsidR="005154BE" w:rsidRPr="005154BE" w:rsidRDefault="005154BE" w:rsidP="005154BE">
            <w:pPr>
              <w:jc w:val="both"/>
              <w:rPr>
                <w:rFonts w:cs="Times New Roman"/>
                <w:color w:val="auto"/>
              </w:rPr>
            </w:pPr>
          </w:p>
        </w:tc>
        <w:tc>
          <w:tcPr>
            <w:tcW w:w="3240" w:type="dxa"/>
            <w:shd w:val="clear" w:color="auto" w:fill="auto"/>
          </w:tcPr>
          <w:p w14:paraId="41881C31" w14:textId="77777777" w:rsidR="005154BE" w:rsidRPr="005154BE" w:rsidRDefault="005154BE" w:rsidP="005154BE">
            <w:pPr>
              <w:jc w:val="both"/>
              <w:rPr>
                <w:rFonts w:cs="Times New Roman"/>
                <w:color w:val="auto"/>
              </w:rPr>
            </w:pPr>
          </w:p>
        </w:tc>
        <w:tc>
          <w:tcPr>
            <w:tcW w:w="3600" w:type="dxa"/>
            <w:shd w:val="clear" w:color="auto" w:fill="auto"/>
          </w:tcPr>
          <w:p w14:paraId="1DAE48AA" w14:textId="77777777" w:rsidR="005154BE" w:rsidRPr="005154BE" w:rsidRDefault="005154BE" w:rsidP="005154BE">
            <w:pPr>
              <w:jc w:val="both"/>
              <w:rPr>
                <w:rFonts w:cs="Times New Roman"/>
                <w:color w:val="auto"/>
              </w:rPr>
            </w:pPr>
          </w:p>
        </w:tc>
        <w:tc>
          <w:tcPr>
            <w:tcW w:w="2801" w:type="dxa"/>
            <w:gridSpan w:val="2"/>
            <w:shd w:val="clear" w:color="auto" w:fill="auto"/>
          </w:tcPr>
          <w:p w14:paraId="42265276" w14:textId="77777777" w:rsidR="005154BE" w:rsidRPr="005154BE" w:rsidRDefault="005154BE" w:rsidP="005154BE">
            <w:pPr>
              <w:jc w:val="both"/>
              <w:rPr>
                <w:rFonts w:cs="Times New Roman"/>
                <w:color w:val="auto"/>
              </w:rPr>
            </w:pPr>
          </w:p>
        </w:tc>
      </w:tr>
      <w:tr w:rsidR="005154BE" w:rsidRPr="005154BE" w14:paraId="2EC91267" w14:textId="77777777" w:rsidTr="005154BE">
        <w:tc>
          <w:tcPr>
            <w:tcW w:w="1548" w:type="dxa"/>
            <w:shd w:val="clear" w:color="auto" w:fill="auto"/>
          </w:tcPr>
          <w:p w14:paraId="66717707" w14:textId="77777777" w:rsidR="005154BE" w:rsidRPr="005154BE" w:rsidRDefault="005154BE" w:rsidP="005154BE">
            <w:pPr>
              <w:jc w:val="both"/>
              <w:rPr>
                <w:rFonts w:cs="Times New Roman"/>
                <w:color w:val="auto"/>
              </w:rPr>
            </w:pPr>
          </w:p>
          <w:p w14:paraId="29F02E45" w14:textId="77777777" w:rsidR="005154BE" w:rsidRPr="005154BE" w:rsidRDefault="005154BE" w:rsidP="005154BE">
            <w:pPr>
              <w:jc w:val="both"/>
              <w:rPr>
                <w:rFonts w:cs="Times New Roman"/>
                <w:color w:val="auto"/>
              </w:rPr>
            </w:pPr>
          </w:p>
        </w:tc>
        <w:tc>
          <w:tcPr>
            <w:tcW w:w="2520" w:type="dxa"/>
            <w:gridSpan w:val="2"/>
            <w:shd w:val="clear" w:color="auto" w:fill="auto"/>
          </w:tcPr>
          <w:p w14:paraId="7E2BE807" w14:textId="77777777" w:rsidR="005154BE" w:rsidRPr="005154BE" w:rsidRDefault="005154BE" w:rsidP="005154BE">
            <w:pPr>
              <w:jc w:val="both"/>
              <w:rPr>
                <w:rFonts w:cs="Times New Roman"/>
                <w:color w:val="auto"/>
              </w:rPr>
            </w:pPr>
          </w:p>
        </w:tc>
        <w:tc>
          <w:tcPr>
            <w:tcW w:w="3240" w:type="dxa"/>
            <w:shd w:val="clear" w:color="auto" w:fill="auto"/>
          </w:tcPr>
          <w:p w14:paraId="75714203" w14:textId="77777777" w:rsidR="005154BE" w:rsidRPr="005154BE" w:rsidRDefault="005154BE" w:rsidP="005154BE">
            <w:pPr>
              <w:jc w:val="both"/>
              <w:rPr>
                <w:rFonts w:cs="Times New Roman"/>
                <w:color w:val="auto"/>
              </w:rPr>
            </w:pPr>
          </w:p>
        </w:tc>
        <w:tc>
          <w:tcPr>
            <w:tcW w:w="3600" w:type="dxa"/>
            <w:shd w:val="clear" w:color="auto" w:fill="auto"/>
          </w:tcPr>
          <w:p w14:paraId="14FE5578" w14:textId="77777777" w:rsidR="005154BE" w:rsidRPr="005154BE" w:rsidRDefault="005154BE" w:rsidP="005154BE">
            <w:pPr>
              <w:jc w:val="both"/>
              <w:rPr>
                <w:rFonts w:cs="Times New Roman"/>
                <w:color w:val="auto"/>
              </w:rPr>
            </w:pPr>
          </w:p>
        </w:tc>
        <w:tc>
          <w:tcPr>
            <w:tcW w:w="2801" w:type="dxa"/>
            <w:gridSpan w:val="2"/>
            <w:shd w:val="clear" w:color="auto" w:fill="auto"/>
          </w:tcPr>
          <w:p w14:paraId="7C21911D" w14:textId="77777777" w:rsidR="005154BE" w:rsidRPr="005154BE" w:rsidRDefault="005154BE" w:rsidP="005154BE">
            <w:pPr>
              <w:jc w:val="both"/>
              <w:rPr>
                <w:rFonts w:cs="Times New Roman"/>
                <w:color w:val="auto"/>
              </w:rPr>
            </w:pPr>
          </w:p>
        </w:tc>
      </w:tr>
      <w:tr w:rsidR="005154BE" w:rsidRPr="005154BE" w14:paraId="774DCFA6" w14:textId="77777777" w:rsidTr="005154BE">
        <w:tc>
          <w:tcPr>
            <w:tcW w:w="1548" w:type="dxa"/>
            <w:shd w:val="clear" w:color="auto" w:fill="auto"/>
          </w:tcPr>
          <w:p w14:paraId="72D3BF79" w14:textId="77777777" w:rsidR="005154BE" w:rsidRPr="005154BE" w:rsidRDefault="005154BE" w:rsidP="005154BE">
            <w:pPr>
              <w:jc w:val="both"/>
              <w:rPr>
                <w:rFonts w:cs="Times New Roman"/>
                <w:color w:val="auto"/>
              </w:rPr>
            </w:pPr>
          </w:p>
          <w:p w14:paraId="40657ECA" w14:textId="77777777" w:rsidR="005154BE" w:rsidRPr="005154BE" w:rsidRDefault="005154BE" w:rsidP="005154BE">
            <w:pPr>
              <w:jc w:val="both"/>
              <w:rPr>
                <w:rFonts w:cs="Times New Roman"/>
                <w:color w:val="auto"/>
              </w:rPr>
            </w:pPr>
          </w:p>
        </w:tc>
        <w:tc>
          <w:tcPr>
            <w:tcW w:w="2520" w:type="dxa"/>
            <w:gridSpan w:val="2"/>
            <w:shd w:val="clear" w:color="auto" w:fill="auto"/>
          </w:tcPr>
          <w:p w14:paraId="10BDF2B6" w14:textId="77777777" w:rsidR="005154BE" w:rsidRPr="005154BE" w:rsidRDefault="005154BE" w:rsidP="005154BE">
            <w:pPr>
              <w:jc w:val="both"/>
              <w:rPr>
                <w:rFonts w:cs="Times New Roman"/>
                <w:color w:val="auto"/>
              </w:rPr>
            </w:pPr>
          </w:p>
        </w:tc>
        <w:tc>
          <w:tcPr>
            <w:tcW w:w="3240" w:type="dxa"/>
            <w:shd w:val="clear" w:color="auto" w:fill="auto"/>
          </w:tcPr>
          <w:p w14:paraId="6214F619" w14:textId="77777777" w:rsidR="005154BE" w:rsidRPr="005154BE" w:rsidRDefault="005154BE" w:rsidP="005154BE">
            <w:pPr>
              <w:jc w:val="both"/>
              <w:rPr>
                <w:rFonts w:cs="Times New Roman"/>
                <w:color w:val="auto"/>
              </w:rPr>
            </w:pPr>
          </w:p>
        </w:tc>
        <w:tc>
          <w:tcPr>
            <w:tcW w:w="3600" w:type="dxa"/>
            <w:shd w:val="clear" w:color="auto" w:fill="auto"/>
          </w:tcPr>
          <w:p w14:paraId="59320FF2" w14:textId="77777777" w:rsidR="005154BE" w:rsidRPr="005154BE" w:rsidRDefault="005154BE" w:rsidP="005154BE">
            <w:pPr>
              <w:jc w:val="both"/>
              <w:rPr>
                <w:rFonts w:cs="Times New Roman"/>
                <w:color w:val="auto"/>
              </w:rPr>
            </w:pPr>
          </w:p>
        </w:tc>
        <w:tc>
          <w:tcPr>
            <w:tcW w:w="2801" w:type="dxa"/>
            <w:gridSpan w:val="2"/>
            <w:shd w:val="clear" w:color="auto" w:fill="auto"/>
          </w:tcPr>
          <w:p w14:paraId="709AA235" w14:textId="77777777" w:rsidR="005154BE" w:rsidRPr="005154BE" w:rsidRDefault="005154BE" w:rsidP="005154BE">
            <w:pPr>
              <w:jc w:val="both"/>
              <w:rPr>
                <w:rFonts w:cs="Times New Roman"/>
                <w:color w:val="auto"/>
              </w:rPr>
            </w:pPr>
          </w:p>
        </w:tc>
      </w:tr>
      <w:tr w:rsidR="005154BE" w:rsidRPr="005154BE" w14:paraId="5224A720" w14:textId="77777777" w:rsidTr="005154BE">
        <w:tc>
          <w:tcPr>
            <w:tcW w:w="1548" w:type="dxa"/>
            <w:shd w:val="clear" w:color="auto" w:fill="auto"/>
          </w:tcPr>
          <w:p w14:paraId="7F241201" w14:textId="77777777" w:rsidR="005154BE" w:rsidRPr="005154BE" w:rsidRDefault="005154BE" w:rsidP="005154BE">
            <w:pPr>
              <w:jc w:val="both"/>
              <w:rPr>
                <w:rFonts w:cs="Times New Roman"/>
                <w:color w:val="auto"/>
              </w:rPr>
            </w:pPr>
          </w:p>
          <w:p w14:paraId="25D3B690" w14:textId="77777777" w:rsidR="005154BE" w:rsidRPr="005154BE" w:rsidRDefault="005154BE" w:rsidP="005154BE">
            <w:pPr>
              <w:jc w:val="both"/>
              <w:rPr>
                <w:rFonts w:cs="Times New Roman"/>
                <w:color w:val="auto"/>
              </w:rPr>
            </w:pPr>
          </w:p>
        </w:tc>
        <w:tc>
          <w:tcPr>
            <w:tcW w:w="2520" w:type="dxa"/>
            <w:gridSpan w:val="2"/>
            <w:shd w:val="clear" w:color="auto" w:fill="auto"/>
          </w:tcPr>
          <w:p w14:paraId="460F7214" w14:textId="77777777" w:rsidR="005154BE" w:rsidRPr="005154BE" w:rsidRDefault="005154BE" w:rsidP="005154BE">
            <w:pPr>
              <w:jc w:val="both"/>
              <w:rPr>
                <w:rFonts w:cs="Times New Roman"/>
                <w:color w:val="auto"/>
              </w:rPr>
            </w:pPr>
          </w:p>
        </w:tc>
        <w:tc>
          <w:tcPr>
            <w:tcW w:w="3240" w:type="dxa"/>
            <w:shd w:val="clear" w:color="auto" w:fill="auto"/>
          </w:tcPr>
          <w:p w14:paraId="599832D8" w14:textId="77777777" w:rsidR="005154BE" w:rsidRPr="005154BE" w:rsidRDefault="005154BE" w:rsidP="005154BE">
            <w:pPr>
              <w:jc w:val="both"/>
              <w:rPr>
                <w:rFonts w:cs="Times New Roman"/>
                <w:color w:val="auto"/>
              </w:rPr>
            </w:pPr>
          </w:p>
        </w:tc>
        <w:tc>
          <w:tcPr>
            <w:tcW w:w="3600" w:type="dxa"/>
            <w:shd w:val="clear" w:color="auto" w:fill="auto"/>
          </w:tcPr>
          <w:p w14:paraId="3EE3708B" w14:textId="77777777" w:rsidR="005154BE" w:rsidRPr="005154BE" w:rsidRDefault="005154BE" w:rsidP="005154BE">
            <w:pPr>
              <w:jc w:val="both"/>
              <w:rPr>
                <w:rFonts w:cs="Times New Roman"/>
                <w:color w:val="auto"/>
              </w:rPr>
            </w:pPr>
          </w:p>
        </w:tc>
        <w:tc>
          <w:tcPr>
            <w:tcW w:w="2801" w:type="dxa"/>
            <w:gridSpan w:val="2"/>
            <w:shd w:val="clear" w:color="auto" w:fill="auto"/>
          </w:tcPr>
          <w:p w14:paraId="366169CD" w14:textId="77777777" w:rsidR="005154BE" w:rsidRPr="005154BE" w:rsidRDefault="005154BE" w:rsidP="005154BE">
            <w:pPr>
              <w:jc w:val="both"/>
              <w:rPr>
                <w:rFonts w:cs="Times New Roman"/>
                <w:color w:val="auto"/>
              </w:rPr>
            </w:pPr>
          </w:p>
        </w:tc>
      </w:tr>
      <w:tr w:rsidR="005154BE" w:rsidRPr="005154BE" w14:paraId="0E50BF53" w14:textId="77777777" w:rsidTr="005154BE">
        <w:tc>
          <w:tcPr>
            <w:tcW w:w="1548" w:type="dxa"/>
            <w:shd w:val="clear" w:color="auto" w:fill="auto"/>
          </w:tcPr>
          <w:p w14:paraId="632C65AB" w14:textId="77777777" w:rsidR="005154BE" w:rsidRPr="005154BE" w:rsidRDefault="005154BE" w:rsidP="005154BE">
            <w:pPr>
              <w:jc w:val="both"/>
              <w:rPr>
                <w:rFonts w:cs="Times New Roman"/>
                <w:color w:val="auto"/>
              </w:rPr>
            </w:pPr>
          </w:p>
          <w:p w14:paraId="3945324E" w14:textId="77777777" w:rsidR="005154BE" w:rsidRPr="005154BE" w:rsidRDefault="005154BE" w:rsidP="005154BE">
            <w:pPr>
              <w:jc w:val="both"/>
              <w:rPr>
                <w:rFonts w:cs="Times New Roman"/>
                <w:color w:val="auto"/>
              </w:rPr>
            </w:pPr>
          </w:p>
        </w:tc>
        <w:tc>
          <w:tcPr>
            <w:tcW w:w="2520" w:type="dxa"/>
            <w:gridSpan w:val="2"/>
            <w:shd w:val="clear" w:color="auto" w:fill="auto"/>
          </w:tcPr>
          <w:p w14:paraId="2EA7A45E" w14:textId="77777777" w:rsidR="005154BE" w:rsidRPr="005154BE" w:rsidRDefault="005154BE" w:rsidP="005154BE">
            <w:pPr>
              <w:jc w:val="both"/>
              <w:rPr>
                <w:rFonts w:cs="Times New Roman"/>
                <w:color w:val="auto"/>
              </w:rPr>
            </w:pPr>
          </w:p>
        </w:tc>
        <w:tc>
          <w:tcPr>
            <w:tcW w:w="3240" w:type="dxa"/>
            <w:shd w:val="clear" w:color="auto" w:fill="auto"/>
          </w:tcPr>
          <w:p w14:paraId="70596F4E" w14:textId="77777777" w:rsidR="005154BE" w:rsidRPr="005154BE" w:rsidRDefault="005154BE" w:rsidP="005154BE">
            <w:pPr>
              <w:jc w:val="both"/>
              <w:rPr>
                <w:rFonts w:cs="Times New Roman"/>
                <w:color w:val="auto"/>
              </w:rPr>
            </w:pPr>
          </w:p>
        </w:tc>
        <w:tc>
          <w:tcPr>
            <w:tcW w:w="3600" w:type="dxa"/>
            <w:shd w:val="clear" w:color="auto" w:fill="auto"/>
          </w:tcPr>
          <w:p w14:paraId="320FF647" w14:textId="77777777" w:rsidR="005154BE" w:rsidRPr="005154BE" w:rsidRDefault="005154BE" w:rsidP="005154BE">
            <w:pPr>
              <w:jc w:val="both"/>
              <w:rPr>
                <w:rFonts w:cs="Times New Roman"/>
                <w:color w:val="auto"/>
              </w:rPr>
            </w:pPr>
          </w:p>
        </w:tc>
        <w:tc>
          <w:tcPr>
            <w:tcW w:w="2801" w:type="dxa"/>
            <w:gridSpan w:val="2"/>
            <w:shd w:val="clear" w:color="auto" w:fill="auto"/>
          </w:tcPr>
          <w:p w14:paraId="2967CDD9" w14:textId="77777777" w:rsidR="005154BE" w:rsidRPr="005154BE" w:rsidRDefault="005154BE" w:rsidP="005154BE">
            <w:pPr>
              <w:jc w:val="both"/>
              <w:rPr>
                <w:rFonts w:cs="Times New Roman"/>
                <w:color w:val="auto"/>
              </w:rPr>
            </w:pPr>
          </w:p>
        </w:tc>
      </w:tr>
    </w:tbl>
    <w:p w14:paraId="4AC87D30" w14:textId="2CDC65E4" w:rsid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27BC4D44" w14:textId="5A38FDC0" w:rsid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576BA117" w14:textId="05B4652E" w:rsidR="002529B1" w:rsidRDefault="002529B1"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749A430A" w14:textId="2466F5DC" w:rsidR="002529B1" w:rsidRDefault="002529B1"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1CF2CF51" w14:textId="680786FC" w:rsidR="002529B1" w:rsidRDefault="002529B1"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678B530B" w14:textId="314E3908" w:rsidR="002529B1" w:rsidRDefault="002529B1"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1A1F5CD0" w14:textId="74B9F028" w:rsid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1C3F2898" w14:textId="6F924CD3" w:rsid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5A9A3CF4" w14:textId="3936F8EA" w:rsid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0CF80313"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08777075"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6922000F" w14:textId="77777777" w:rsidR="005154BE" w:rsidRPr="005154BE" w:rsidRDefault="005154BE" w:rsidP="005154B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auto"/>
          <w:sz w:val="28"/>
          <w:szCs w:val="28"/>
          <w:bdr w:val="none" w:sz="0" w:space="0" w:color="auto"/>
        </w:rPr>
      </w:pPr>
      <w:r w:rsidRPr="005154BE">
        <w:rPr>
          <w:rFonts w:ascii="Arial" w:eastAsia="Times New Roman" w:hAnsi="Arial" w:cs="Arial"/>
          <w:b/>
          <w:bCs/>
          <w:i/>
          <w:iCs/>
          <w:color w:val="auto"/>
          <w:sz w:val="28"/>
          <w:szCs w:val="28"/>
          <w:bdr w:val="none" w:sz="0" w:space="0" w:color="auto"/>
        </w:rPr>
        <w:lastRenderedPageBreak/>
        <w:t>Master Evidence Log</w:t>
      </w:r>
    </w:p>
    <w:p w14:paraId="58692B32"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tbl>
      <w:tblPr>
        <w:tblStyle w:val="TableGrid"/>
        <w:tblpPr w:leftFromText="180" w:rightFromText="180" w:horzAnchor="margin" w:tblpY="538"/>
        <w:tblW w:w="0" w:type="auto"/>
        <w:tblLook w:val="01E0" w:firstRow="1" w:lastRow="1" w:firstColumn="1" w:lastColumn="1" w:noHBand="0" w:noVBand="0"/>
      </w:tblPr>
      <w:tblGrid>
        <w:gridCol w:w="1180"/>
        <w:gridCol w:w="1675"/>
        <w:gridCol w:w="1140"/>
        <w:gridCol w:w="929"/>
        <w:gridCol w:w="1506"/>
        <w:gridCol w:w="1197"/>
        <w:gridCol w:w="1195"/>
        <w:gridCol w:w="1061"/>
      </w:tblGrid>
      <w:tr w:rsidR="005154BE" w:rsidRPr="005154BE" w14:paraId="4255836F" w14:textId="77777777" w:rsidTr="005154BE">
        <w:tc>
          <w:tcPr>
            <w:tcW w:w="1548" w:type="dxa"/>
            <w:shd w:val="clear" w:color="auto" w:fill="E0E0E0"/>
          </w:tcPr>
          <w:p w14:paraId="55AAFEA5" w14:textId="2890D31E" w:rsidR="005154BE" w:rsidRPr="005154BE" w:rsidRDefault="005154BE" w:rsidP="005154BE">
            <w:pPr>
              <w:jc w:val="center"/>
              <w:rPr>
                <w:rFonts w:cs="Times New Roman"/>
                <w:color w:val="auto"/>
              </w:rPr>
            </w:pPr>
            <w:r w:rsidRPr="005154BE">
              <w:rPr>
                <w:rFonts w:cs="Times New Roman"/>
                <w:color w:val="auto"/>
              </w:rPr>
              <w:t xml:space="preserve"> Tracking #</w:t>
            </w:r>
          </w:p>
        </w:tc>
        <w:tc>
          <w:tcPr>
            <w:tcW w:w="1800" w:type="dxa"/>
            <w:shd w:val="clear" w:color="auto" w:fill="E0E0E0"/>
          </w:tcPr>
          <w:p w14:paraId="1BF7E5D9" w14:textId="77777777" w:rsidR="005154BE" w:rsidRPr="005154BE" w:rsidRDefault="005154BE" w:rsidP="005154BE">
            <w:pPr>
              <w:jc w:val="center"/>
              <w:rPr>
                <w:rFonts w:cs="Times New Roman"/>
                <w:color w:val="auto"/>
              </w:rPr>
            </w:pPr>
            <w:r w:rsidRPr="005154BE">
              <w:rPr>
                <w:rFonts w:cs="Times New Roman"/>
                <w:color w:val="auto"/>
              </w:rPr>
              <w:t>Supplying Organization’s Tracking #</w:t>
            </w:r>
          </w:p>
        </w:tc>
        <w:tc>
          <w:tcPr>
            <w:tcW w:w="1260" w:type="dxa"/>
            <w:shd w:val="clear" w:color="auto" w:fill="E0E0E0"/>
          </w:tcPr>
          <w:p w14:paraId="10396A83" w14:textId="77777777" w:rsidR="005154BE" w:rsidRPr="005154BE" w:rsidRDefault="005154BE" w:rsidP="005154BE">
            <w:pPr>
              <w:jc w:val="center"/>
              <w:rPr>
                <w:rFonts w:cs="Times New Roman"/>
                <w:color w:val="auto"/>
              </w:rPr>
            </w:pPr>
            <w:r w:rsidRPr="005154BE">
              <w:rPr>
                <w:rFonts w:cs="Times New Roman"/>
                <w:color w:val="auto"/>
              </w:rPr>
              <w:t>Date Received</w:t>
            </w:r>
          </w:p>
        </w:tc>
        <w:tc>
          <w:tcPr>
            <w:tcW w:w="1980" w:type="dxa"/>
            <w:shd w:val="clear" w:color="auto" w:fill="E0E0E0"/>
          </w:tcPr>
          <w:p w14:paraId="05B7CB4E" w14:textId="77777777" w:rsidR="005154BE" w:rsidRPr="005154BE" w:rsidRDefault="005154BE" w:rsidP="005154BE">
            <w:pPr>
              <w:jc w:val="center"/>
              <w:rPr>
                <w:rFonts w:cs="Times New Roman"/>
                <w:color w:val="auto"/>
              </w:rPr>
            </w:pPr>
            <w:r w:rsidRPr="005154BE">
              <w:rPr>
                <w:rFonts w:cs="Times New Roman"/>
                <w:color w:val="auto"/>
              </w:rPr>
              <w:t>Item</w:t>
            </w:r>
          </w:p>
        </w:tc>
        <w:tc>
          <w:tcPr>
            <w:tcW w:w="2160" w:type="dxa"/>
            <w:shd w:val="clear" w:color="auto" w:fill="E0E0E0"/>
          </w:tcPr>
          <w:p w14:paraId="76FF2D26" w14:textId="77777777" w:rsidR="005154BE" w:rsidRPr="005154BE" w:rsidRDefault="005154BE" w:rsidP="005154BE">
            <w:pPr>
              <w:jc w:val="center"/>
              <w:rPr>
                <w:rFonts w:cs="Times New Roman"/>
                <w:color w:val="auto"/>
              </w:rPr>
            </w:pPr>
            <w:r w:rsidRPr="005154BE">
              <w:rPr>
                <w:rFonts w:cs="Times New Roman"/>
                <w:color w:val="auto"/>
              </w:rPr>
              <w:t>Description</w:t>
            </w:r>
          </w:p>
        </w:tc>
        <w:tc>
          <w:tcPr>
            <w:tcW w:w="1533" w:type="dxa"/>
            <w:shd w:val="clear" w:color="auto" w:fill="E0E0E0"/>
          </w:tcPr>
          <w:p w14:paraId="36740563" w14:textId="77777777" w:rsidR="005154BE" w:rsidRPr="005154BE" w:rsidRDefault="005154BE" w:rsidP="005154BE">
            <w:pPr>
              <w:jc w:val="center"/>
              <w:rPr>
                <w:rFonts w:cs="Times New Roman"/>
                <w:color w:val="auto"/>
              </w:rPr>
            </w:pPr>
            <w:r w:rsidRPr="005154BE">
              <w:rPr>
                <w:rFonts w:cs="Times New Roman"/>
                <w:color w:val="auto"/>
              </w:rPr>
              <w:t>Received by:</w:t>
            </w:r>
          </w:p>
        </w:tc>
        <w:tc>
          <w:tcPr>
            <w:tcW w:w="1527" w:type="dxa"/>
            <w:shd w:val="clear" w:color="auto" w:fill="E0E0E0"/>
          </w:tcPr>
          <w:p w14:paraId="1BFF871A" w14:textId="77777777" w:rsidR="005154BE" w:rsidRPr="005154BE" w:rsidRDefault="005154BE" w:rsidP="005154BE">
            <w:pPr>
              <w:jc w:val="center"/>
              <w:rPr>
                <w:rFonts w:cs="Times New Roman"/>
                <w:color w:val="auto"/>
              </w:rPr>
            </w:pPr>
            <w:r w:rsidRPr="005154BE">
              <w:rPr>
                <w:rFonts w:cs="Times New Roman"/>
                <w:color w:val="auto"/>
              </w:rPr>
              <w:t>Received From:</w:t>
            </w:r>
          </w:p>
        </w:tc>
        <w:tc>
          <w:tcPr>
            <w:tcW w:w="1901" w:type="dxa"/>
            <w:shd w:val="clear" w:color="auto" w:fill="E0E0E0"/>
          </w:tcPr>
          <w:p w14:paraId="34EEA5A5" w14:textId="77777777" w:rsidR="005154BE" w:rsidRPr="005154BE" w:rsidRDefault="005154BE" w:rsidP="005154BE">
            <w:pPr>
              <w:jc w:val="center"/>
              <w:rPr>
                <w:rFonts w:cs="Times New Roman"/>
                <w:color w:val="auto"/>
              </w:rPr>
            </w:pPr>
            <w:r w:rsidRPr="005154BE">
              <w:rPr>
                <w:rFonts w:cs="Times New Roman"/>
                <w:color w:val="auto"/>
              </w:rPr>
              <w:t>Notes:</w:t>
            </w:r>
          </w:p>
        </w:tc>
      </w:tr>
      <w:tr w:rsidR="005154BE" w:rsidRPr="005154BE" w14:paraId="4BE456C2" w14:textId="77777777" w:rsidTr="005154BE">
        <w:tc>
          <w:tcPr>
            <w:tcW w:w="1548" w:type="dxa"/>
          </w:tcPr>
          <w:p w14:paraId="65A000A7" w14:textId="1D24C1F9" w:rsidR="005154BE" w:rsidRDefault="005154BE" w:rsidP="005154BE">
            <w:pPr>
              <w:jc w:val="both"/>
              <w:rPr>
                <w:rFonts w:cs="Times New Roman"/>
                <w:color w:val="auto"/>
              </w:rPr>
            </w:pPr>
          </w:p>
          <w:p w14:paraId="26322A73" w14:textId="77777777" w:rsidR="002529B1" w:rsidRPr="005154BE" w:rsidRDefault="002529B1" w:rsidP="005154BE">
            <w:pPr>
              <w:jc w:val="both"/>
              <w:rPr>
                <w:rFonts w:cs="Times New Roman"/>
                <w:color w:val="auto"/>
              </w:rPr>
            </w:pPr>
          </w:p>
          <w:p w14:paraId="464603E0" w14:textId="77777777" w:rsidR="005154BE" w:rsidRPr="005154BE" w:rsidRDefault="005154BE" w:rsidP="005154BE">
            <w:pPr>
              <w:jc w:val="both"/>
              <w:rPr>
                <w:rFonts w:cs="Times New Roman"/>
                <w:color w:val="auto"/>
              </w:rPr>
            </w:pPr>
          </w:p>
        </w:tc>
        <w:tc>
          <w:tcPr>
            <w:tcW w:w="1800" w:type="dxa"/>
          </w:tcPr>
          <w:p w14:paraId="070F6FDC" w14:textId="77777777" w:rsidR="005154BE" w:rsidRPr="005154BE" w:rsidRDefault="005154BE" w:rsidP="005154BE">
            <w:pPr>
              <w:jc w:val="both"/>
              <w:rPr>
                <w:rFonts w:cs="Times New Roman"/>
                <w:color w:val="auto"/>
              </w:rPr>
            </w:pPr>
          </w:p>
        </w:tc>
        <w:tc>
          <w:tcPr>
            <w:tcW w:w="1260" w:type="dxa"/>
          </w:tcPr>
          <w:p w14:paraId="76430956" w14:textId="77777777" w:rsidR="005154BE" w:rsidRPr="005154BE" w:rsidRDefault="005154BE" w:rsidP="005154BE">
            <w:pPr>
              <w:jc w:val="both"/>
              <w:rPr>
                <w:rFonts w:cs="Times New Roman"/>
                <w:color w:val="auto"/>
              </w:rPr>
            </w:pPr>
          </w:p>
        </w:tc>
        <w:tc>
          <w:tcPr>
            <w:tcW w:w="1980" w:type="dxa"/>
          </w:tcPr>
          <w:p w14:paraId="04CA0DD9" w14:textId="77777777" w:rsidR="005154BE" w:rsidRPr="005154BE" w:rsidRDefault="005154BE" w:rsidP="005154BE">
            <w:pPr>
              <w:jc w:val="both"/>
              <w:rPr>
                <w:rFonts w:cs="Times New Roman"/>
                <w:color w:val="auto"/>
              </w:rPr>
            </w:pPr>
          </w:p>
        </w:tc>
        <w:tc>
          <w:tcPr>
            <w:tcW w:w="2160" w:type="dxa"/>
          </w:tcPr>
          <w:p w14:paraId="5681FCFF" w14:textId="77777777" w:rsidR="005154BE" w:rsidRPr="005154BE" w:rsidRDefault="005154BE" w:rsidP="005154BE">
            <w:pPr>
              <w:jc w:val="both"/>
              <w:rPr>
                <w:rFonts w:cs="Times New Roman"/>
                <w:color w:val="auto"/>
              </w:rPr>
            </w:pPr>
          </w:p>
        </w:tc>
        <w:tc>
          <w:tcPr>
            <w:tcW w:w="1533" w:type="dxa"/>
          </w:tcPr>
          <w:p w14:paraId="53D3A132" w14:textId="77777777" w:rsidR="005154BE" w:rsidRPr="005154BE" w:rsidRDefault="005154BE" w:rsidP="005154BE">
            <w:pPr>
              <w:jc w:val="both"/>
              <w:rPr>
                <w:rFonts w:cs="Times New Roman"/>
                <w:color w:val="auto"/>
              </w:rPr>
            </w:pPr>
          </w:p>
        </w:tc>
        <w:tc>
          <w:tcPr>
            <w:tcW w:w="1527" w:type="dxa"/>
          </w:tcPr>
          <w:p w14:paraId="78DBDDD7" w14:textId="77777777" w:rsidR="005154BE" w:rsidRPr="005154BE" w:rsidRDefault="005154BE" w:rsidP="005154BE">
            <w:pPr>
              <w:jc w:val="both"/>
              <w:rPr>
                <w:rFonts w:cs="Times New Roman"/>
                <w:color w:val="auto"/>
              </w:rPr>
            </w:pPr>
          </w:p>
        </w:tc>
        <w:tc>
          <w:tcPr>
            <w:tcW w:w="1901" w:type="dxa"/>
          </w:tcPr>
          <w:p w14:paraId="25DA89C7" w14:textId="77777777" w:rsidR="005154BE" w:rsidRPr="005154BE" w:rsidRDefault="005154BE" w:rsidP="005154BE">
            <w:pPr>
              <w:jc w:val="both"/>
              <w:rPr>
                <w:rFonts w:cs="Times New Roman"/>
                <w:color w:val="auto"/>
              </w:rPr>
            </w:pPr>
          </w:p>
        </w:tc>
      </w:tr>
      <w:tr w:rsidR="005154BE" w:rsidRPr="005154BE" w14:paraId="684E959E" w14:textId="77777777" w:rsidTr="005154BE">
        <w:tc>
          <w:tcPr>
            <w:tcW w:w="1548" w:type="dxa"/>
          </w:tcPr>
          <w:p w14:paraId="11E1248D" w14:textId="2E58B95F" w:rsidR="005154BE" w:rsidRDefault="005154BE" w:rsidP="005154BE">
            <w:pPr>
              <w:jc w:val="both"/>
              <w:rPr>
                <w:rFonts w:cs="Times New Roman"/>
                <w:color w:val="auto"/>
              </w:rPr>
            </w:pPr>
          </w:p>
          <w:p w14:paraId="1CCC3BEB" w14:textId="77777777" w:rsidR="002529B1" w:rsidRPr="005154BE" w:rsidRDefault="002529B1" w:rsidP="005154BE">
            <w:pPr>
              <w:jc w:val="both"/>
              <w:rPr>
                <w:rFonts w:cs="Times New Roman"/>
                <w:color w:val="auto"/>
              </w:rPr>
            </w:pPr>
          </w:p>
          <w:p w14:paraId="0543E10F" w14:textId="77777777" w:rsidR="005154BE" w:rsidRPr="005154BE" w:rsidRDefault="005154BE" w:rsidP="005154BE">
            <w:pPr>
              <w:jc w:val="both"/>
              <w:rPr>
                <w:rFonts w:cs="Times New Roman"/>
                <w:color w:val="auto"/>
              </w:rPr>
            </w:pPr>
          </w:p>
        </w:tc>
        <w:tc>
          <w:tcPr>
            <w:tcW w:w="1800" w:type="dxa"/>
          </w:tcPr>
          <w:p w14:paraId="181DB9E5" w14:textId="77777777" w:rsidR="005154BE" w:rsidRPr="005154BE" w:rsidRDefault="005154BE" w:rsidP="005154BE">
            <w:pPr>
              <w:jc w:val="both"/>
              <w:rPr>
                <w:rFonts w:cs="Times New Roman"/>
                <w:color w:val="auto"/>
              </w:rPr>
            </w:pPr>
          </w:p>
        </w:tc>
        <w:tc>
          <w:tcPr>
            <w:tcW w:w="1260" w:type="dxa"/>
          </w:tcPr>
          <w:p w14:paraId="47713792" w14:textId="77777777" w:rsidR="005154BE" w:rsidRPr="005154BE" w:rsidRDefault="005154BE" w:rsidP="005154BE">
            <w:pPr>
              <w:jc w:val="both"/>
              <w:rPr>
                <w:rFonts w:cs="Times New Roman"/>
                <w:color w:val="auto"/>
              </w:rPr>
            </w:pPr>
          </w:p>
        </w:tc>
        <w:tc>
          <w:tcPr>
            <w:tcW w:w="1980" w:type="dxa"/>
          </w:tcPr>
          <w:p w14:paraId="5D6DAA6A" w14:textId="77777777" w:rsidR="005154BE" w:rsidRPr="005154BE" w:rsidRDefault="005154BE" w:rsidP="005154BE">
            <w:pPr>
              <w:jc w:val="both"/>
              <w:rPr>
                <w:rFonts w:cs="Times New Roman"/>
                <w:color w:val="auto"/>
              </w:rPr>
            </w:pPr>
          </w:p>
        </w:tc>
        <w:tc>
          <w:tcPr>
            <w:tcW w:w="2160" w:type="dxa"/>
          </w:tcPr>
          <w:p w14:paraId="532F7E32" w14:textId="77777777" w:rsidR="005154BE" w:rsidRPr="005154BE" w:rsidRDefault="005154BE" w:rsidP="005154BE">
            <w:pPr>
              <w:jc w:val="both"/>
              <w:rPr>
                <w:rFonts w:cs="Times New Roman"/>
                <w:color w:val="auto"/>
              </w:rPr>
            </w:pPr>
          </w:p>
        </w:tc>
        <w:tc>
          <w:tcPr>
            <w:tcW w:w="1533" w:type="dxa"/>
          </w:tcPr>
          <w:p w14:paraId="60092E43" w14:textId="77777777" w:rsidR="005154BE" w:rsidRPr="005154BE" w:rsidRDefault="005154BE" w:rsidP="005154BE">
            <w:pPr>
              <w:jc w:val="both"/>
              <w:rPr>
                <w:rFonts w:cs="Times New Roman"/>
                <w:color w:val="auto"/>
              </w:rPr>
            </w:pPr>
          </w:p>
        </w:tc>
        <w:tc>
          <w:tcPr>
            <w:tcW w:w="1527" w:type="dxa"/>
          </w:tcPr>
          <w:p w14:paraId="5B40A1F8" w14:textId="77777777" w:rsidR="005154BE" w:rsidRPr="005154BE" w:rsidRDefault="005154BE" w:rsidP="005154BE">
            <w:pPr>
              <w:jc w:val="both"/>
              <w:rPr>
                <w:rFonts w:cs="Times New Roman"/>
                <w:color w:val="auto"/>
              </w:rPr>
            </w:pPr>
          </w:p>
        </w:tc>
        <w:tc>
          <w:tcPr>
            <w:tcW w:w="1901" w:type="dxa"/>
          </w:tcPr>
          <w:p w14:paraId="59929AEF" w14:textId="77777777" w:rsidR="005154BE" w:rsidRPr="005154BE" w:rsidRDefault="005154BE" w:rsidP="005154BE">
            <w:pPr>
              <w:jc w:val="both"/>
              <w:rPr>
                <w:rFonts w:cs="Times New Roman"/>
                <w:color w:val="auto"/>
              </w:rPr>
            </w:pPr>
          </w:p>
        </w:tc>
      </w:tr>
      <w:tr w:rsidR="005154BE" w:rsidRPr="005154BE" w14:paraId="5FD5BC4B" w14:textId="77777777" w:rsidTr="005154BE">
        <w:tc>
          <w:tcPr>
            <w:tcW w:w="1548" w:type="dxa"/>
          </w:tcPr>
          <w:p w14:paraId="29CEC397" w14:textId="0A61436B" w:rsidR="005154BE" w:rsidRDefault="005154BE" w:rsidP="005154BE">
            <w:pPr>
              <w:jc w:val="both"/>
              <w:rPr>
                <w:rFonts w:cs="Times New Roman"/>
                <w:color w:val="auto"/>
              </w:rPr>
            </w:pPr>
          </w:p>
          <w:p w14:paraId="50641CDD" w14:textId="77777777" w:rsidR="002529B1" w:rsidRPr="005154BE" w:rsidRDefault="002529B1" w:rsidP="005154BE">
            <w:pPr>
              <w:jc w:val="both"/>
              <w:rPr>
                <w:rFonts w:cs="Times New Roman"/>
                <w:color w:val="auto"/>
              </w:rPr>
            </w:pPr>
          </w:p>
          <w:p w14:paraId="7C322EA0" w14:textId="77777777" w:rsidR="005154BE" w:rsidRPr="005154BE" w:rsidRDefault="005154BE" w:rsidP="005154BE">
            <w:pPr>
              <w:jc w:val="both"/>
              <w:rPr>
                <w:rFonts w:cs="Times New Roman"/>
                <w:color w:val="auto"/>
              </w:rPr>
            </w:pPr>
          </w:p>
        </w:tc>
        <w:tc>
          <w:tcPr>
            <w:tcW w:w="1800" w:type="dxa"/>
          </w:tcPr>
          <w:p w14:paraId="2C33A7DD" w14:textId="77777777" w:rsidR="005154BE" w:rsidRPr="005154BE" w:rsidRDefault="005154BE" w:rsidP="005154BE">
            <w:pPr>
              <w:jc w:val="both"/>
              <w:rPr>
                <w:rFonts w:cs="Times New Roman"/>
                <w:color w:val="auto"/>
              </w:rPr>
            </w:pPr>
          </w:p>
        </w:tc>
        <w:tc>
          <w:tcPr>
            <w:tcW w:w="1260" w:type="dxa"/>
          </w:tcPr>
          <w:p w14:paraId="54BB86F3" w14:textId="77777777" w:rsidR="005154BE" w:rsidRPr="005154BE" w:rsidRDefault="005154BE" w:rsidP="005154BE">
            <w:pPr>
              <w:jc w:val="both"/>
              <w:rPr>
                <w:rFonts w:cs="Times New Roman"/>
                <w:color w:val="auto"/>
              </w:rPr>
            </w:pPr>
          </w:p>
        </w:tc>
        <w:tc>
          <w:tcPr>
            <w:tcW w:w="1980" w:type="dxa"/>
          </w:tcPr>
          <w:p w14:paraId="393504ED" w14:textId="77777777" w:rsidR="005154BE" w:rsidRPr="005154BE" w:rsidRDefault="005154BE" w:rsidP="005154BE">
            <w:pPr>
              <w:jc w:val="both"/>
              <w:rPr>
                <w:rFonts w:cs="Times New Roman"/>
                <w:color w:val="auto"/>
              </w:rPr>
            </w:pPr>
          </w:p>
        </w:tc>
        <w:tc>
          <w:tcPr>
            <w:tcW w:w="2160" w:type="dxa"/>
          </w:tcPr>
          <w:p w14:paraId="420ABA1C" w14:textId="77777777" w:rsidR="005154BE" w:rsidRPr="005154BE" w:rsidRDefault="005154BE" w:rsidP="005154BE">
            <w:pPr>
              <w:jc w:val="both"/>
              <w:rPr>
                <w:rFonts w:cs="Times New Roman"/>
                <w:color w:val="auto"/>
              </w:rPr>
            </w:pPr>
          </w:p>
        </w:tc>
        <w:tc>
          <w:tcPr>
            <w:tcW w:w="1533" w:type="dxa"/>
          </w:tcPr>
          <w:p w14:paraId="30929EFC" w14:textId="77777777" w:rsidR="005154BE" w:rsidRPr="005154BE" w:rsidRDefault="005154BE" w:rsidP="005154BE">
            <w:pPr>
              <w:jc w:val="both"/>
              <w:rPr>
                <w:rFonts w:cs="Times New Roman"/>
                <w:color w:val="auto"/>
              </w:rPr>
            </w:pPr>
          </w:p>
        </w:tc>
        <w:tc>
          <w:tcPr>
            <w:tcW w:w="1527" w:type="dxa"/>
          </w:tcPr>
          <w:p w14:paraId="03EA0916" w14:textId="77777777" w:rsidR="005154BE" w:rsidRPr="005154BE" w:rsidRDefault="005154BE" w:rsidP="005154BE">
            <w:pPr>
              <w:jc w:val="both"/>
              <w:rPr>
                <w:rFonts w:cs="Times New Roman"/>
                <w:color w:val="auto"/>
              </w:rPr>
            </w:pPr>
          </w:p>
        </w:tc>
        <w:tc>
          <w:tcPr>
            <w:tcW w:w="1901" w:type="dxa"/>
          </w:tcPr>
          <w:p w14:paraId="446B34CF" w14:textId="77777777" w:rsidR="005154BE" w:rsidRPr="005154BE" w:rsidRDefault="005154BE" w:rsidP="005154BE">
            <w:pPr>
              <w:jc w:val="both"/>
              <w:rPr>
                <w:rFonts w:cs="Times New Roman"/>
                <w:color w:val="auto"/>
              </w:rPr>
            </w:pPr>
          </w:p>
        </w:tc>
      </w:tr>
      <w:tr w:rsidR="005154BE" w:rsidRPr="005154BE" w14:paraId="3F557D63" w14:textId="77777777" w:rsidTr="005154BE">
        <w:tc>
          <w:tcPr>
            <w:tcW w:w="1548" w:type="dxa"/>
          </w:tcPr>
          <w:p w14:paraId="25A573F2" w14:textId="6336194C" w:rsidR="005154BE" w:rsidRDefault="005154BE" w:rsidP="005154BE">
            <w:pPr>
              <w:jc w:val="both"/>
              <w:rPr>
                <w:rFonts w:cs="Times New Roman"/>
                <w:color w:val="auto"/>
              </w:rPr>
            </w:pPr>
          </w:p>
          <w:p w14:paraId="2D756F73" w14:textId="77777777" w:rsidR="002529B1" w:rsidRPr="005154BE" w:rsidRDefault="002529B1" w:rsidP="005154BE">
            <w:pPr>
              <w:jc w:val="both"/>
              <w:rPr>
                <w:rFonts w:cs="Times New Roman"/>
                <w:color w:val="auto"/>
              </w:rPr>
            </w:pPr>
          </w:p>
          <w:p w14:paraId="575DD791" w14:textId="77777777" w:rsidR="005154BE" w:rsidRPr="005154BE" w:rsidRDefault="005154BE" w:rsidP="005154BE">
            <w:pPr>
              <w:jc w:val="both"/>
              <w:rPr>
                <w:rFonts w:cs="Times New Roman"/>
                <w:color w:val="auto"/>
              </w:rPr>
            </w:pPr>
          </w:p>
        </w:tc>
        <w:tc>
          <w:tcPr>
            <w:tcW w:w="1800" w:type="dxa"/>
          </w:tcPr>
          <w:p w14:paraId="4623A88C" w14:textId="77777777" w:rsidR="005154BE" w:rsidRPr="005154BE" w:rsidRDefault="005154BE" w:rsidP="005154BE">
            <w:pPr>
              <w:jc w:val="both"/>
              <w:rPr>
                <w:rFonts w:cs="Times New Roman"/>
                <w:color w:val="auto"/>
              </w:rPr>
            </w:pPr>
          </w:p>
        </w:tc>
        <w:tc>
          <w:tcPr>
            <w:tcW w:w="1260" w:type="dxa"/>
          </w:tcPr>
          <w:p w14:paraId="6105D8A7" w14:textId="77777777" w:rsidR="005154BE" w:rsidRPr="005154BE" w:rsidRDefault="005154BE" w:rsidP="005154BE">
            <w:pPr>
              <w:jc w:val="both"/>
              <w:rPr>
                <w:rFonts w:cs="Times New Roman"/>
                <w:color w:val="auto"/>
              </w:rPr>
            </w:pPr>
          </w:p>
        </w:tc>
        <w:tc>
          <w:tcPr>
            <w:tcW w:w="1980" w:type="dxa"/>
          </w:tcPr>
          <w:p w14:paraId="385557AF" w14:textId="77777777" w:rsidR="005154BE" w:rsidRPr="005154BE" w:rsidRDefault="005154BE" w:rsidP="005154BE">
            <w:pPr>
              <w:jc w:val="both"/>
              <w:rPr>
                <w:rFonts w:cs="Times New Roman"/>
                <w:color w:val="auto"/>
              </w:rPr>
            </w:pPr>
          </w:p>
        </w:tc>
        <w:tc>
          <w:tcPr>
            <w:tcW w:w="2160" w:type="dxa"/>
          </w:tcPr>
          <w:p w14:paraId="3D11A652" w14:textId="77777777" w:rsidR="005154BE" w:rsidRPr="005154BE" w:rsidRDefault="005154BE" w:rsidP="005154BE">
            <w:pPr>
              <w:jc w:val="both"/>
              <w:rPr>
                <w:rFonts w:cs="Times New Roman"/>
                <w:color w:val="auto"/>
              </w:rPr>
            </w:pPr>
          </w:p>
        </w:tc>
        <w:tc>
          <w:tcPr>
            <w:tcW w:w="1533" w:type="dxa"/>
          </w:tcPr>
          <w:p w14:paraId="69267825" w14:textId="77777777" w:rsidR="005154BE" w:rsidRPr="005154BE" w:rsidRDefault="005154BE" w:rsidP="005154BE">
            <w:pPr>
              <w:jc w:val="both"/>
              <w:rPr>
                <w:rFonts w:cs="Times New Roman"/>
                <w:color w:val="auto"/>
              </w:rPr>
            </w:pPr>
          </w:p>
        </w:tc>
        <w:tc>
          <w:tcPr>
            <w:tcW w:w="1527" w:type="dxa"/>
          </w:tcPr>
          <w:p w14:paraId="03DC13EA" w14:textId="77777777" w:rsidR="005154BE" w:rsidRPr="005154BE" w:rsidRDefault="005154BE" w:rsidP="005154BE">
            <w:pPr>
              <w:jc w:val="both"/>
              <w:rPr>
                <w:rFonts w:cs="Times New Roman"/>
                <w:color w:val="auto"/>
              </w:rPr>
            </w:pPr>
          </w:p>
        </w:tc>
        <w:tc>
          <w:tcPr>
            <w:tcW w:w="1901" w:type="dxa"/>
          </w:tcPr>
          <w:p w14:paraId="2CF49DC6" w14:textId="77777777" w:rsidR="005154BE" w:rsidRPr="005154BE" w:rsidRDefault="005154BE" w:rsidP="005154BE">
            <w:pPr>
              <w:jc w:val="both"/>
              <w:rPr>
                <w:rFonts w:cs="Times New Roman"/>
                <w:color w:val="auto"/>
              </w:rPr>
            </w:pPr>
          </w:p>
        </w:tc>
      </w:tr>
      <w:tr w:rsidR="005154BE" w:rsidRPr="005154BE" w14:paraId="087DB1BC" w14:textId="77777777" w:rsidTr="005154BE">
        <w:tc>
          <w:tcPr>
            <w:tcW w:w="1548" w:type="dxa"/>
          </w:tcPr>
          <w:p w14:paraId="4DB80B3E" w14:textId="5F2CE0D9" w:rsidR="005154BE" w:rsidRDefault="005154BE" w:rsidP="005154BE">
            <w:pPr>
              <w:jc w:val="both"/>
              <w:rPr>
                <w:rFonts w:cs="Times New Roman"/>
                <w:color w:val="auto"/>
              </w:rPr>
            </w:pPr>
          </w:p>
          <w:p w14:paraId="57BACA49" w14:textId="77777777" w:rsidR="002529B1" w:rsidRPr="005154BE" w:rsidRDefault="002529B1" w:rsidP="005154BE">
            <w:pPr>
              <w:jc w:val="both"/>
              <w:rPr>
                <w:rFonts w:cs="Times New Roman"/>
                <w:color w:val="auto"/>
              </w:rPr>
            </w:pPr>
          </w:p>
          <w:p w14:paraId="28941FEB" w14:textId="77777777" w:rsidR="005154BE" w:rsidRPr="005154BE" w:rsidRDefault="005154BE" w:rsidP="005154BE">
            <w:pPr>
              <w:jc w:val="both"/>
              <w:rPr>
                <w:rFonts w:cs="Times New Roman"/>
                <w:color w:val="auto"/>
              </w:rPr>
            </w:pPr>
          </w:p>
        </w:tc>
        <w:tc>
          <w:tcPr>
            <w:tcW w:w="1800" w:type="dxa"/>
          </w:tcPr>
          <w:p w14:paraId="55993E68" w14:textId="77777777" w:rsidR="005154BE" w:rsidRPr="005154BE" w:rsidRDefault="005154BE" w:rsidP="005154BE">
            <w:pPr>
              <w:jc w:val="both"/>
              <w:rPr>
                <w:rFonts w:cs="Times New Roman"/>
                <w:color w:val="auto"/>
              </w:rPr>
            </w:pPr>
          </w:p>
        </w:tc>
        <w:tc>
          <w:tcPr>
            <w:tcW w:w="1260" w:type="dxa"/>
          </w:tcPr>
          <w:p w14:paraId="72FBF2EC" w14:textId="77777777" w:rsidR="005154BE" w:rsidRPr="005154BE" w:rsidRDefault="005154BE" w:rsidP="005154BE">
            <w:pPr>
              <w:jc w:val="both"/>
              <w:rPr>
                <w:rFonts w:cs="Times New Roman"/>
                <w:color w:val="auto"/>
              </w:rPr>
            </w:pPr>
          </w:p>
        </w:tc>
        <w:tc>
          <w:tcPr>
            <w:tcW w:w="1980" w:type="dxa"/>
          </w:tcPr>
          <w:p w14:paraId="46A32B17" w14:textId="77777777" w:rsidR="005154BE" w:rsidRPr="005154BE" w:rsidRDefault="005154BE" w:rsidP="005154BE">
            <w:pPr>
              <w:jc w:val="both"/>
              <w:rPr>
                <w:rFonts w:cs="Times New Roman"/>
                <w:color w:val="auto"/>
              </w:rPr>
            </w:pPr>
          </w:p>
        </w:tc>
        <w:tc>
          <w:tcPr>
            <w:tcW w:w="2160" w:type="dxa"/>
          </w:tcPr>
          <w:p w14:paraId="7CB8E5CC" w14:textId="77777777" w:rsidR="005154BE" w:rsidRPr="005154BE" w:rsidRDefault="005154BE" w:rsidP="005154BE">
            <w:pPr>
              <w:jc w:val="both"/>
              <w:rPr>
                <w:rFonts w:cs="Times New Roman"/>
                <w:color w:val="auto"/>
              </w:rPr>
            </w:pPr>
          </w:p>
        </w:tc>
        <w:tc>
          <w:tcPr>
            <w:tcW w:w="1533" w:type="dxa"/>
          </w:tcPr>
          <w:p w14:paraId="5C54B825" w14:textId="77777777" w:rsidR="005154BE" w:rsidRPr="005154BE" w:rsidRDefault="005154BE" w:rsidP="005154BE">
            <w:pPr>
              <w:jc w:val="both"/>
              <w:rPr>
                <w:rFonts w:cs="Times New Roman"/>
                <w:color w:val="auto"/>
              </w:rPr>
            </w:pPr>
          </w:p>
        </w:tc>
        <w:tc>
          <w:tcPr>
            <w:tcW w:w="1527" w:type="dxa"/>
          </w:tcPr>
          <w:p w14:paraId="39295928" w14:textId="77777777" w:rsidR="005154BE" w:rsidRPr="005154BE" w:rsidRDefault="005154BE" w:rsidP="005154BE">
            <w:pPr>
              <w:jc w:val="both"/>
              <w:rPr>
                <w:rFonts w:cs="Times New Roman"/>
                <w:color w:val="auto"/>
              </w:rPr>
            </w:pPr>
          </w:p>
        </w:tc>
        <w:tc>
          <w:tcPr>
            <w:tcW w:w="1901" w:type="dxa"/>
          </w:tcPr>
          <w:p w14:paraId="024E14B9" w14:textId="77777777" w:rsidR="005154BE" w:rsidRPr="005154BE" w:rsidRDefault="005154BE" w:rsidP="005154BE">
            <w:pPr>
              <w:jc w:val="both"/>
              <w:rPr>
                <w:rFonts w:cs="Times New Roman"/>
                <w:color w:val="auto"/>
              </w:rPr>
            </w:pPr>
          </w:p>
        </w:tc>
      </w:tr>
      <w:tr w:rsidR="005154BE" w:rsidRPr="005154BE" w14:paraId="7B6C7477" w14:textId="77777777" w:rsidTr="005154BE">
        <w:tc>
          <w:tcPr>
            <w:tcW w:w="1548" w:type="dxa"/>
          </w:tcPr>
          <w:p w14:paraId="59183970" w14:textId="156CA8EE" w:rsidR="005154BE" w:rsidRDefault="005154BE" w:rsidP="005154BE">
            <w:pPr>
              <w:jc w:val="both"/>
              <w:rPr>
                <w:rFonts w:cs="Times New Roman"/>
                <w:color w:val="auto"/>
              </w:rPr>
            </w:pPr>
          </w:p>
          <w:p w14:paraId="6DA714F5" w14:textId="5341567A" w:rsidR="002529B1" w:rsidRPr="005154BE" w:rsidRDefault="002529B1" w:rsidP="005154BE">
            <w:pPr>
              <w:jc w:val="both"/>
              <w:rPr>
                <w:rFonts w:cs="Times New Roman"/>
                <w:color w:val="auto"/>
              </w:rPr>
            </w:pPr>
          </w:p>
          <w:p w14:paraId="11605ABE" w14:textId="77777777" w:rsidR="005154BE" w:rsidRPr="005154BE" w:rsidRDefault="005154BE" w:rsidP="005154BE">
            <w:pPr>
              <w:jc w:val="both"/>
              <w:rPr>
                <w:rFonts w:cs="Times New Roman"/>
                <w:color w:val="auto"/>
              </w:rPr>
            </w:pPr>
          </w:p>
        </w:tc>
        <w:tc>
          <w:tcPr>
            <w:tcW w:w="1800" w:type="dxa"/>
          </w:tcPr>
          <w:p w14:paraId="3885E625" w14:textId="77777777" w:rsidR="005154BE" w:rsidRPr="005154BE" w:rsidRDefault="005154BE" w:rsidP="005154BE">
            <w:pPr>
              <w:jc w:val="both"/>
              <w:rPr>
                <w:rFonts w:cs="Times New Roman"/>
                <w:color w:val="auto"/>
              </w:rPr>
            </w:pPr>
          </w:p>
        </w:tc>
        <w:tc>
          <w:tcPr>
            <w:tcW w:w="1260" w:type="dxa"/>
          </w:tcPr>
          <w:p w14:paraId="03DAD8FC" w14:textId="77777777" w:rsidR="005154BE" w:rsidRPr="005154BE" w:rsidRDefault="005154BE" w:rsidP="005154BE">
            <w:pPr>
              <w:jc w:val="both"/>
              <w:rPr>
                <w:rFonts w:cs="Times New Roman"/>
                <w:color w:val="auto"/>
              </w:rPr>
            </w:pPr>
          </w:p>
        </w:tc>
        <w:tc>
          <w:tcPr>
            <w:tcW w:w="1980" w:type="dxa"/>
          </w:tcPr>
          <w:p w14:paraId="7DC2F038" w14:textId="77777777" w:rsidR="005154BE" w:rsidRPr="005154BE" w:rsidRDefault="005154BE" w:rsidP="005154BE">
            <w:pPr>
              <w:jc w:val="both"/>
              <w:rPr>
                <w:rFonts w:cs="Times New Roman"/>
                <w:color w:val="auto"/>
              </w:rPr>
            </w:pPr>
          </w:p>
        </w:tc>
        <w:tc>
          <w:tcPr>
            <w:tcW w:w="2160" w:type="dxa"/>
          </w:tcPr>
          <w:p w14:paraId="3A8688C8" w14:textId="77777777" w:rsidR="005154BE" w:rsidRPr="005154BE" w:rsidRDefault="005154BE" w:rsidP="005154BE">
            <w:pPr>
              <w:jc w:val="both"/>
              <w:rPr>
                <w:rFonts w:cs="Times New Roman"/>
                <w:color w:val="auto"/>
              </w:rPr>
            </w:pPr>
          </w:p>
        </w:tc>
        <w:tc>
          <w:tcPr>
            <w:tcW w:w="1533" w:type="dxa"/>
          </w:tcPr>
          <w:p w14:paraId="563A44FC" w14:textId="77777777" w:rsidR="005154BE" w:rsidRPr="005154BE" w:rsidRDefault="005154BE" w:rsidP="005154BE">
            <w:pPr>
              <w:jc w:val="both"/>
              <w:rPr>
                <w:rFonts w:cs="Times New Roman"/>
                <w:color w:val="auto"/>
              </w:rPr>
            </w:pPr>
          </w:p>
        </w:tc>
        <w:tc>
          <w:tcPr>
            <w:tcW w:w="1527" w:type="dxa"/>
          </w:tcPr>
          <w:p w14:paraId="147559B5" w14:textId="77777777" w:rsidR="005154BE" w:rsidRPr="005154BE" w:rsidRDefault="005154BE" w:rsidP="005154BE">
            <w:pPr>
              <w:jc w:val="both"/>
              <w:rPr>
                <w:rFonts w:cs="Times New Roman"/>
                <w:color w:val="auto"/>
              </w:rPr>
            </w:pPr>
          </w:p>
        </w:tc>
        <w:tc>
          <w:tcPr>
            <w:tcW w:w="1901" w:type="dxa"/>
          </w:tcPr>
          <w:p w14:paraId="74FF2647" w14:textId="77777777" w:rsidR="005154BE" w:rsidRPr="005154BE" w:rsidRDefault="005154BE" w:rsidP="005154BE">
            <w:pPr>
              <w:jc w:val="both"/>
              <w:rPr>
                <w:rFonts w:cs="Times New Roman"/>
                <w:color w:val="auto"/>
              </w:rPr>
            </w:pPr>
          </w:p>
        </w:tc>
      </w:tr>
      <w:tr w:rsidR="005154BE" w:rsidRPr="005154BE" w14:paraId="0AB6786E" w14:textId="77777777" w:rsidTr="005154BE">
        <w:tc>
          <w:tcPr>
            <w:tcW w:w="1548" w:type="dxa"/>
          </w:tcPr>
          <w:p w14:paraId="0ABCF10B" w14:textId="3957C48B" w:rsidR="005154BE" w:rsidRDefault="005154BE" w:rsidP="005154BE">
            <w:pPr>
              <w:jc w:val="both"/>
              <w:rPr>
                <w:rFonts w:cs="Times New Roman"/>
                <w:color w:val="auto"/>
              </w:rPr>
            </w:pPr>
          </w:p>
          <w:p w14:paraId="771BEE05" w14:textId="77777777" w:rsidR="002529B1" w:rsidRPr="005154BE" w:rsidRDefault="002529B1" w:rsidP="005154BE">
            <w:pPr>
              <w:jc w:val="both"/>
              <w:rPr>
                <w:rFonts w:cs="Times New Roman"/>
                <w:color w:val="auto"/>
              </w:rPr>
            </w:pPr>
          </w:p>
          <w:p w14:paraId="0D77F78F" w14:textId="77777777" w:rsidR="005154BE" w:rsidRPr="005154BE" w:rsidRDefault="005154BE" w:rsidP="005154BE">
            <w:pPr>
              <w:jc w:val="both"/>
              <w:rPr>
                <w:rFonts w:cs="Times New Roman"/>
                <w:color w:val="auto"/>
              </w:rPr>
            </w:pPr>
          </w:p>
        </w:tc>
        <w:tc>
          <w:tcPr>
            <w:tcW w:w="1800" w:type="dxa"/>
          </w:tcPr>
          <w:p w14:paraId="4E60E424" w14:textId="77777777" w:rsidR="005154BE" w:rsidRPr="005154BE" w:rsidRDefault="005154BE" w:rsidP="005154BE">
            <w:pPr>
              <w:jc w:val="both"/>
              <w:rPr>
                <w:rFonts w:cs="Times New Roman"/>
                <w:color w:val="auto"/>
              </w:rPr>
            </w:pPr>
          </w:p>
        </w:tc>
        <w:tc>
          <w:tcPr>
            <w:tcW w:w="1260" w:type="dxa"/>
          </w:tcPr>
          <w:p w14:paraId="761D25F2" w14:textId="77777777" w:rsidR="005154BE" w:rsidRPr="005154BE" w:rsidRDefault="005154BE" w:rsidP="005154BE">
            <w:pPr>
              <w:jc w:val="both"/>
              <w:rPr>
                <w:rFonts w:cs="Times New Roman"/>
                <w:color w:val="auto"/>
              </w:rPr>
            </w:pPr>
          </w:p>
        </w:tc>
        <w:tc>
          <w:tcPr>
            <w:tcW w:w="1980" w:type="dxa"/>
          </w:tcPr>
          <w:p w14:paraId="5745B231" w14:textId="77777777" w:rsidR="005154BE" w:rsidRPr="005154BE" w:rsidRDefault="005154BE" w:rsidP="005154BE">
            <w:pPr>
              <w:jc w:val="both"/>
              <w:rPr>
                <w:rFonts w:cs="Times New Roman"/>
                <w:color w:val="auto"/>
              </w:rPr>
            </w:pPr>
          </w:p>
        </w:tc>
        <w:tc>
          <w:tcPr>
            <w:tcW w:w="2160" w:type="dxa"/>
          </w:tcPr>
          <w:p w14:paraId="27D1F69E" w14:textId="77777777" w:rsidR="005154BE" w:rsidRPr="005154BE" w:rsidRDefault="005154BE" w:rsidP="005154BE">
            <w:pPr>
              <w:jc w:val="both"/>
              <w:rPr>
                <w:rFonts w:cs="Times New Roman"/>
                <w:color w:val="auto"/>
              </w:rPr>
            </w:pPr>
          </w:p>
        </w:tc>
        <w:tc>
          <w:tcPr>
            <w:tcW w:w="1533" w:type="dxa"/>
          </w:tcPr>
          <w:p w14:paraId="3CEEC5B1" w14:textId="77777777" w:rsidR="005154BE" w:rsidRPr="005154BE" w:rsidRDefault="005154BE" w:rsidP="005154BE">
            <w:pPr>
              <w:jc w:val="both"/>
              <w:rPr>
                <w:rFonts w:cs="Times New Roman"/>
                <w:color w:val="auto"/>
              </w:rPr>
            </w:pPr>
          </w:p>
        </w:tc>
        <w:tc>
          <w:tcPr>
            <w:tcW w:w="1527" w:type="dxa"/>
          </w:tcPr>
          <w:p w14:paraId="2F22FD48" w14:textId="77777777" w:rsidR="005154BE" w:rsidRPr="005154BE" w:rsidRDefault="005154BE" w:rsidP="005154BE">
            <w:pPr>
              <w:jc w:val="both"/>
              <w:rPr>
                <w:rFonts w:cs="Times New Roman"/>
                <w:color w:val="auto"/>
              </w:rPr>
            </w:pPr>
          </w:p>
        </w:tc>
        <w:tc>
          <w:tcPr>
            <w:tcW w:w="1901" w:type="dxa"/>
          </w:tcPr>
          <w:p w14:paraId="6C5B6ECC" w14:textId="77777777" w:rsidR="005154BE" w:rsidRPr="005154BE" w:rsidRDefault="005154BE" w:rsidP="005154BE">
            <w:pPr>
              <w:jc w:val="both"/>
              <w:rPr>
                <w:rFonts w:cs="Times New Roman"/>
                <w:color w:val="auto"/>
              </w:rPr>
            </w:pPr>
          </w:p>
        </w:tc>
      </w:tr>
      <w:tr w:rsidR="005154BE" w:rsidRPr="005154BE" w14:paraId="15363DE3" w14:textId="77777777" w:rsidTr="005154BE">
        <w:tc>
          <w:tcPr>
            <w:tcW w:w="1548" w:type="dxa"/>
          </w:tcPr>
          <w:p w14:paraId="1536D23B" w14:textId="50D9D0AB" w:rsidR="005154BE" w:rsidRDefault="005154BE" w:rsidP="005154BE">
            <w:pPr>
              <w:jc w:val="both"/>
              <w:rPr>
                <w:rFonts w:cs="Times New Roman"/>
                <w:color w:val="auto"/>
              </w:rPr>
            </w:pPr>
          </w:p>
          <w:p w14:paraId="4F270324" w14:textId="77777777" w:rsidR="002529B1" w:rsidRPr="005154BE" w:rsidRDefault="002529B1" w:rsidP="005154BE">
            <w:pPr>
              <w:jc w:val="both"/>
              <w:rPr>
                <w:rFonts w:cs="Times New Roman"/>
                <w:color w:val="auto"/>
              </w:rPr>
            </w:pPr>
          </w:p>
          <w:p w14:paraId="732BD2BC" w14:textId="77777777" w:rsidR="005154BE" w:rsidRPr="005154BE" w:rsidRDefault="005154BE" w:rsidP="005154BE">
            <w:pPr>
              <w:jc w:val="both"/>
              <w:rPr>
                <w:rFonts w:cs="Times New Roman"/>
                <w:color w:val="auto"/>
              </w:rPr>
            </w:pPr>
          </w:p>
        </w:tc>
        <w:tc>
          <w:tcPr>
            <w:tcW w:w="1800" w:type="dxa"/>
          </w:tcPr>
          <w:p w14:paraId="73406410" w14:textId="77777777" w:rsidR="005154BE" w:rsidRPr="005154BE" w:rsidRDefault="005154BE" w:rsidP="005154BE">
            <w:pPr>
              <w:jc w:val="both"/>
              <w:rPr>
                <w:rFonts w:cs="Times New Roman"/>
                <w:color w:val="auto"/>
              </w:rPr>
            </w:pPr>
          </w:p>
        </w:tc>
        <w:tc>
          <w:tcPr>
            <w:tcW w:w="1260" w:type="dxa"/>
          </w:tcPr>
          <w:p w14:paraId="084BBE11" w14:textId="77777777" w:rsidR="005154BE" w:rsidRPr="005154BE" w:rsidRDefault="005154BE" w:rsidP="005154BE">
            <w:pPr>
              <w:jc w:val="both"/>
              <w:rPr>
                <w:rFonts w:cs="Times New Roman"/>
                <w:color w:val="auto"/>
              </w:rPr>
            </w:pPr>
          </w:p>
        </w:tc>
        <w:tc>
          <w:tcPr>
            <w:tcW w:w="1980" w:type="dxa"/>
          </w:tcPr>
          <w:p w14:paraId="5CC73637" w14:textId="77777777" w:rsidR="005154BE" w:rsidRPr="005154BE" w:rsidRDefault="005154BE" w:rsidP="005154BE">
            <w:pPr>
              <w:jc w:val="both"/>
              <w:rPr>
                <w:rFonts w:cs="Times New Roman"/>
                <w:color w:val="auto"/>
              </w:rPr>
            </w:pPr>
          </w:p>
        </w:tc>
        <w:tc>
          <w:tcPr>
            <w:tcW w:w="2160" w:type="dxa"/>
          </w:tcPr>
          <w:p w14:paraId="6177C3FB" w14:textId="77777777" w:rsidR="005154BE" w:rsidRPr="005154BE" w:rsidRDefault="005154BE" w:rsidP="005154BE">
            <w:pPr>
              <w:jc w:val="both"/>
              <w:rPr>
                <w:rFonts w:cs="Times New Roman"/>
                <w:color w:val="auto"/>
              </w:rPr>
            </w:pPr>
          </w:p>
        </w:tc>
        <w:tc>
          <w:tcPr>
            <w:tcW w:w="1533" w:type="dxa"/>
          </w:tcPr>
          <w:p w14:paraId="4AA65285" w14:textId="77777777" w:rsidR="005154BE" w:rsidRPr="005154BE" w:rsidRDefault="005154BE" w:rsidP="005154BE">
            <w:pPr>
              <w:jc w:val="both"/>
              <w:rPr>
                <w:rFonts w:cs="Times New Roman"/>
                <w:color w:val="auto"/>
              </w:rPr>
            </w:pPr>
          </w:p>
        </w:tc>
        <w:tc>
          <w:tcPr>
            <w:tcW w:w="1527" w:type="dxa"/>
          </w:tcPr>
          <w:p w14:paraId="69B88617" w14:textId="77777777" w:rsidR="005154BE" w:rsidRPr="005154BE" w:rsidRDefault="005154BE" w:rsidP="005154BE">
            <w:pPr>
              <w:jc w:val="both"/>
              <w:rPr>
                <w:rFonts w:cs="Times New Roman"/>
                <w:color w:val="auto"/>
              </w:rPr>
            </w:pPr>
          </w:p>
        </w:tc>
        <w:tc>
          <w:tcPr>
            <w:tcW w:w="1901" w:type="dxa"/>
          </w:tcPr>
          <w:p w14:paraId="66FD0F06" w14:textId="77777777" w:rsidR="005154BE" w:rsidRPr="005154BE" w:rsidRDefault="005154BE" w:rsidP="005154BE">
            <w:pPr>
              <w:jc w:val="both"/>
              <w:rPr>
                <w:rFonts w:cs="Times New Roman"/>
                <w:color w:val="auto"/>
              </w:rPr>
            </w:pPr>
          </w:p>
        </w:tc>
      </w:tr>
      <w:tr w:rsidR="005154BE" w:rsidRPr="005154BE" w14:paraId="029FCAAC" w14:textId="77777777" w:rsidTr="005154BE">
        <w:tc>
          <w:tcPr>
            <w:tcW w:w="1548" w:type="dxa"/>
          </w:tcPr>
          <w:p w14:paraId="5CF0E5BC" w14:textId="4890BD8D" w:rsidR="005154BE" w:rsidRDefault="005154BE" w:rsidP="005154BE">
            <w:pPr>
              <w:jc w:val="both"/>
              <w:rPr>
                <w:rFonts w:cs="Times New Roman"/>
                <w:color w:val="auto"/>
              </w:rPr>
            </w:pPr>
          </w:p>
          <w:p w14:paraId="73C49333" w14:textId="77777777" w:rsidR="002529B1" w:rsidRPr="005154BE" w:rsidRDefault="002529B1" w:rsidP="005154BE">
            <w:pPr>
              <w:jc w:val="both"/>
              <w:rPr>
                <w:rFonts w:cs="Times New Roman"/>
                <w:color w:val="auto"/>
              </w:rPr>
            </w:pPr>
          </w:p>
          <w:p w14:paraId="20AA46F3" w14:textId="77777777" w:rsidR="005154BE" w:rsidRPr="005154BE" w:rsidRDefault="005154BE" w:rsidP="005154BE">
            <w:pPr>
              <w:jc w:val="both"/>
              <w:rPr>
                <w:rFonts w:cs="Times New Roman"/>
                <w:color w:val="auto"/>
              </w:rPr>
            </w:pPr>
          </w:p>
        </w:tc>
        <w:tc>
          <w:tcPr>
            <w:tcW w:w="1800" w:type="dxa"/>
          </w:tcPr>
          <w:p w14:paraId="3F709019" w14:textId="77777777" w:rsidR="005154BE" w:rsidRPr="005154BE" w:rsidRDefault="005154BE" w:rsidP="005154BE">
            <w:pPr>
              <w:jc w:val="both"/>
              <w:rPr>
                <w:rFonts w:cs="Times New Roman"/>
                <w:color w:val="auto"/>
              </w:rPr>
            </w:pPr>
          </w:p>
        </w:tc>
        <w:tc>
          <w:tcPr>
            <w:tcW w:w="1260" w:type="dxa"/>
          </w:tcPr>
          <w:p w14:paraId="5C54F548" w14:textId="77777777" w:rsidR="005154BE" w:rsidRPr="005154BE" w:rsidRDefault="005154BE" w:rsidP="005154BE">
            <w:pPr>
              <w:jc w:val="both"/>
              <w:rPr>
                <w:rFonts w:cs="Times New Roman"/>
                <w:color w:val="auto"/>
              </w:rPr>
            </w:pPr>
          </w:p>
        </w:tc>
        <w:tc>
          <w:tcPr>
            <w:tcW w:w="1980" w:type="dxa"/>
          </w:tcPr>
          <w:p w14:paraId="4252C211" w14:textId="77777777" w:rsidR="005154BE" w:rsidRPr="005154BE" w:rsidRDefault="005154BE" w:rsidP="005154BE">
            <w:pPr>
              <w:jc w:val="both"/>
              <w:rPr>
                <w:rFonts w:cs="Times New Roman"/>
                <w:color w:val="auto"/>
              </w:rPr>
            </w:pPr>
          </w:p>
        </w:tc>
        <w:tc>
          <w:tcPr>
            <w:tcW w:w="2160" w:type="dxa"/>
          </w:tcPr>
          <w:p w14:paraId="7BEBEA20" w14:textId="77777777" w:rsidR="005154BE" w:rsidRPr="005154BE" w:rsidRDefault="005154BE" w:rsidP="005154BE">
            <w:pPr>
              <w:jc w:val="both"/>
              <w:rPr>
                <w:rFonts w:cs="Times New Roman"/>
                <w:color w:val="auto"/>
              </w:rPr>
            </w:pPr>
          </w:p>
        </w:tc>
        <w:tc>
          <w:tcPr>
            <w:tcW w:w="1533" w:type="dxa"/>
          </w:tcPr>
          <w:p w14:paraId="2481D9AB" w14:textId="77777777" w:rsidR="005154BE" w:rsidRPr="005154BE" w:rsidRDefault="005154BE" w:rsidP="005154BE">
            <w:pPr>
              <w:jc w:val="both"/>
              <w:rPr>
                <w:rFonts w:cs="Times New Roman"/>
                <w:color w:val="auto"/>
              </w:rPr>
            </w:pPr>
          </w:p>
        </w:tc>
        <w:tc>
          <w:tcPr>
            <w:tcW w:w="1527" w:type="dxa"/>
          </w:tcPr>
          <w:p w14:paraId="24883B55" w14:textId="77777777" w:rsidR="005154BE" w:rsidRPr="005154BE" w:rsidRDefault="005154BE" w:rsidP="005154BE">
            <w:pPr>
              <w:jc w:val="both"/>
              <w:rPr>
                <w:rFonts w:cs="Times New Roman"/>
                <w:color w:val="auto"/>
              </w:rPr>
            </w:pPr>
          </w:p>
        </w:tc>
        <w:tc>
          <w:tcPr>
            <w:tcW w:w="1901" w:type="dxa"/>
          </w:tcPr>
          <w:p w14:paraId="1958E6ED" w14:textId="77777777" w:rsidR="005154BE" w:rsidRPr="005154BE" w:rsidRDefault="005154BE" w:rsidP="005154BE">
            <w:pPr>
              <w:jc w:val="both"/>
              <w:rPr>
                <w:rFonts w:cs="Times New Roman"/>
                <w:color w:val="auto"/>
              </w:rPr>
            </w:pPr>
          </w:p>
        </w:tc>
      </w:tr>
      <w:tr w:rsidR="005154BE" w:rsidRPr="005154BE" w14:paraId="6582A118" w14:textId="77777777" w:rsidTr="005154BE">
        <w:tc>
          <w:tcPr>
            <w:tcW w:w="1548" w:type="dxa"/>
          </w:tcPr>
          <w:p w14:paraId="472EE148" w14:textId="2A823553" w:rsidR="005154BE" w:rsidRDefault="005154BE" w:rsidP="005154BE">
            <w:pPr>
              <w:jc w:val="both"/>
              <w:rPr>
                <w:rFonts w:cs="Times New Roman"/>
                <w:color w:val="auto"/>
              </w:rPr>
            </w:pPr>
          </w:p>
          <w:p w14:paraId="60446C1F" w14:textId="77777777" w:rsidR="002529B1" w:rsidRPr="005154BE" w:rsidRDefault="002529B1" w:rsidP="005154BE">
            <w:pPr>
              <w:jc w:val="both"/>
              <w:rPr>
                <w:rFonts w:cs="Times New Roman"/>
                <w:color w:val="auto"/>
              </w:rPr>
            </w:pPr>
          </w:p>
          <w:p w14:paraId="6C8554DB" w14:textId="77777777" w:rsidR="005154BE" w:rsidRPr="005154BE" w:rsidRDefault="005154BE" w:rsidP="005154BE">
            <w:pPr>
              <w:jc w:val="both"/>
              <w:rPr>
                <w:rFonts w:cs="Times New Roman"/>
                <w:color w:val="auto"/>
              </w:rPr>
            </w:pPr>
          </w:p>
        </w:tc>
        <w:tc>
          <w:tcPr>
            <w:tcW w:w="1800" w:type="dxa"/>
          </w:tcPr>
          <w:p w14:paraId="52155443" w14:textId="77777777" w:rsidR="005154BE" w:rsidRPr="005154BE" w:rsidRDefault="005154BE" w:rsidP="005154BE">
            <w:pPr>
              <w:jc w:val="both"/>
              <w:rPr>
                <w:rFonts w:cs="Times New Roman"/>
                <w:color w:val="auto"/>
              </w:rPr>
            </w:pPr>
          </w:p>
        </w:tc>
        <w:tc>
          <w:tcPr>
            <w:tcW w:w="1260" w:type="dxa"/>
          </w:tcPr>
          <w:p w14:paraId="174E6E2D" w14:textId="77777777" w:rsidR="005154BE" w:rsidRPr="005154BE" w:rsidRDefault="005154BE" w:rsidP="005154BE">
            <w:pPr>
              <w:jc w:val="both"/>
              <w:rPr>
                <w:rFonts w:cs="Times New Roman"/>
                <w:color w:val="auto"/>
              </w:rPr>
            </w:pPr>
          </w:p>
        </w:tc>
        <w:tc>
          <w:tcPr>
            <w:tcW w:w="1980" w:type="dxa"/>
          </w:tcPr>
          <w:p w14:paraId="36E5740A" w14:textId="77777777" w:rsidR="005154BE" w:rsidRPr="005154BE" w:rsidRDefault="005154BE" w:rsidP="005154BE">
            <w:pPr>
              <w:jc w:val="both"/>
              <w:rPr>
                <w:rFonts w:cs="Times New Roman"/>
                <w:color w:val="auto"/>
              </w:rPr>
            </w:pPr>
          </w:p>
        </w:tc>
        <w:tc>
          <w:tcPr>
            <w:tcW w:w="2160" w:type="dxa"/>
          </w:tcPr>
          <w:p w14:paraId="1BA1663F" w14:textId="77777777" w:rsidR="005154BE" w:rsidRPr="005154BE" w:rsidRDefault="005154BE" w:rsidP="005154BE">
            <w:pPr>
              <w:jc w:val="both"/>
              <w:rPr>
                <w:rFonts w:cs="Times New Roman"/>
                <w:color w:val="auto"/>
              </w:rPr>
            </w:pPr>
          </w:p>
        </w:tc>
        <w:tc>
          <w:tcPr>
            <w:tcW w:w="1533" w:type="dxa"/>
          </w:tcPr>
          <w:p w14:paraId="19DC44B9" w14:textId="77777777" w:rsidR="005154BE" w:rsidRPr="005154BE" w:rsidRDefault="005154BE" w:rsidP="005154BE">
            <w:pPr>
              <w:jc w:val="both"/>
              <w:rPr>
                <w:rFonts w:cs="Times New Roman"/>
                <w:color w:val="auto"/>
              </w:rPr>
            </w:pPr>
          </w:p>
        </w:tc>
        <w:tc>
          <w:tcPr>
            <w:tcW w:w="1527" w:type="dxa"/>
          </w:tcPr>
          <w:p w14:paraId="32452BC6" w14:textId="77777777" w:rsidR="005154BE" w:rsidRPr="005154BE" w:rsidRDefault="005154BE" w:rsidP="005154BE">
            <w:pPr>
              <w:jc w:val="both"/>
              <w:rPr>
                <w:rFonts w:cs="Times New Roman"/>
                <w:color w:val="auto"/>
              </w:rPr>
            </w:pPr>
          </w:p>
        </w:tc>
        <w:tc>
          <w:tcPr>
            <w:tcW w:w="1901" w:type="dxa"/>
          </w:tcPr>
          <w:p w14:paraId="22AD181C" w14:textId="77777777" w:rsidR="005154BE" w:rsidRPr="005154BE" w:rsidRDefault="005154BE" w:rsidP="005154BE">
            <w:pPr>
              <w:jc w:val="both"/>
              <w:rPr>
                <w:rFonts w:cs="Times New Roman"/>
                <w:color w:val="auto"/>
              </w:rPr>
            </w:pPr>
          </w:p>
        </w:tc>
      </w:tr>
      <w:tr w:rsidR="005154BE" w:rsidRPr="005154BE" w14:paraId="4E16FC80" w14:textId="77777777" w:rsidTr="005154BE">
        <w:tc>
          <w:tcPr>
            <w:tcW w:w="1548" w:type="dxa"/>
          </w:tcPr>
          <w:p w14:paraId="5F6AF507" w14:textId="5F1502D1" w:rsidR="005154BE" w:rsidRDefault="005154BE" w:rsidP="005154BE">
            <w:pPr>
              <w:jc w:val="both"/>
              <w:rPr>
                <w:rFonts w:cs="Times New Roman"/>
                <w:color w:val="auto"/>
              </w:rPr>
            </w:pPr>
          </w:p>
          <w:p w14:paraId="4419FBF2" w14:textId="77777777" w:rsidR="002529B1" w:rsidRPr="005154BE" w:rsidRDefault="002529B1" w:rsidP="005154BE">
            <w:pPr>
              <w:jc w:val="both"/>
              <w:rPr>
                <w:rFonts w:cs="Times New Roman"/>
                <w:color w:val="auto"/>
              </w:rPr>
            </w:pPr>
          </w:p>
          <w:p w14:paraId="2546E92F" w14:textId="77777777" w:rsidR="005154BE" w:rsidRPr="005154BE" w:rsidRDefault="005154BE" w:rsidP="005154BE">
            <w:pPr>
              <w:jc w:val="both"/>
              <w:rPr>
                <w:rFonts w:cs="Times New Roman"/>
                <w:color w:val="auto"/>
              </w:rPr>
            </w:pPr>
          </w:p>
        </w:tc>
        <w:tc>
          <w:tcPr>
            <w:tcW w:w="1800" w:type="dxa"/>
          </w:tcPr>
          <w:p w14:paraId="2C6C692C" w14:textId="77777777" w:rsidR="005154BE" w:rsidRPr="005154BE" w:rsidRDefault="005154BE" w:rsidP="005154BE">
            <w:pPr>
              <w:jc w:val="both"/>
              <w:rPr>
                <w:rFonts w:cs="Times New Roman"/>
                <w:color w:val="auto"/>
              </w:rPr>
            </w:pPr>
          </w:p>
        </w:tc>
        <w:tc>
          <w:tcPr>
            <w:tcW w:w="1260" w:type="dxa"/>
          </w:tcPr>
          <w:p w14:paraId="560B8032" w14:textId="77777777" w:rsidR="005154BE" w:rsidRPr="005154BE" w:rsidRDefault="005154BE" w:rsidP="005154BE">
            <w:pPr>
              <w:jc w:val="both"/>
              <w:rPr>
                <w:rFonts w:cs="Times New Roman"/>
                <w:color w:val="auto"/>
              </w:rPr>
            </w:pPr>
          </w:p>
        </w:tc>
        <w:tc>
          <w:tcPr>
            <w:tcW w:w="1980" w:type="dxa"/>
          </w:tcPr>
          <w:p w14:paraId="1241D562" w14:textId="77777777" w:rsidR="005154BE" w:rsidRPr="005154BE" w:rsidRDefault="005154BE" w:rsidP="005154BE">
            <w:pPr>
              <w:jc w:val="both"/>
              <w:rPr>
                <w:rFonts w:cs="Times New Roman"/>
                <w:color w:val="auto"/>
              </w:rPr>
            </w:pPr>
          </w:p>
        </w:tc>
        <w:tc>
          <w:tcPr>
            <w:tcW w:w="2160" w:type="dxa"/>
          </w:tcPr>
          <w:p w14:paraId="02A3D491" w14:textId="77777777" w:rsidR="005154BE" w:rsidRPr="005154BE" w:rsidRDefault="005154BE" w:rsidP="005154BE">
            <w:pPr>
              <w:jc w:val="both"/>
              <w:rPr>
                <w:rFonts w:cs="Times New Roman"/>
                <w:color w:val="auto"/>
              </w:rPr>
            </w:pPr>
          </w:p>
        </w:tc>
        <w:tc>
          <w:tcPr>
            <w:tcW w:w="1533" w:type="dxa"/>
          </w:tcPr>
          <w:p w14:paraId="621E687C" w14:textId="77777777" w:rsidR="005154BE" w:rsidRPr="005154BE" w:rsidRDefault="005154BE" w:rsidP="005154BE">
            <w:pPr>
              <w:jc w:val="both"/>
              <w:rPr>
                <w:rFonts w:cs="Times New Roman"/>
                <w:color w:val="auto"/>
              </w:rPr>
            </w:pPr>
          </w:p>
        </w:tc>
        <w:tc>
          <w:tcPr>
            <w:tcW w:w="1527" w:type="dxa"/>
          </w:tcPr>
          <w:p w14:paraId="439B4486" w14:textId="77777777" w:rsidR="005154BE" w:rsidRPr="005154BE" w:rsidRDefault="005154BE" w:rsidP="005154BE">
            <w:pPr>
              <w:jc w:val="both"/>
              <w:rPr>
                <w:rFonts w:cs="Times New Roman"/>
                <w:color w:val="auto"/>
              </w:rPr>
            </w:pPr>
          </w:p>
        </w:tc>
        <w:tc>
          <w:tcPr>
            <w:tcW w:w="1901" w:type="dxa"/>
          </w:tcPr>
          <w:p w14:paraId="36A0B39A" w14:textId="77777777" w:rsidR="005154BE" w:rsidRPr="005154BE" w:rsidRDefault="005154BE" w:rsidP="005154BE">
            <w:pPr>
              <w:jc w:val="both"/>
              <w:rPr>
                <w:rFonts w:cs="Times New Roman"/>
                <w:color w:val="auto"/>
              </w:rPr>
            </w:pPr>
          </w:p>
        </w:tc>
      </w:tr>
    </w:tbl>
    <w:p w14:paraId="62E1A75E"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05DEBE6F" w14:textId="77777777" w:rsidR="005154BE" w:rsidRPr="005154BE" w:rsidRDefault="005154BE" w:rsidP="005154B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14:paraId="4823C6F6" w14:textId="77777777" w:rsidR="006534B3" w:rsidRDefault="006534B3">
      <w:pPr>
        <w:widowControl w:val="0"/>
        <w:jc w:val="both"/>
      </w:pPr>
    </w:p>
    <w:p w14:paraId="1F94A189" w14:textId="77777777" w:rsidR="006534B3" w:rsidRDefault="006534B3">
      <w:pPr>
        <w:jc w:val="both"/>
      </w:pPr>
    </w:p>
    <w:p w14:paraId="2405DA44" w14:textId="77777777" w:rsidR="006534B3" w:rsidRDefault="00B82D4A">
      <w:pPr>
        <w:pStyle w:val="Heading2"/>
      </w:pPr>
      <w:r>
        <w:rPr>
          <w:rFonts w:ascii="Arial Unicode MS" w:hAnsi="Arial Unicode MS"/>
          <w:b w:val="0"/>
          <w:bCs w:val="0"/>
          <w:i w:val="0"/>
          <w:iCs w:val="0"/>
        </w:rPr>
        <w:br w:type="page"/>
      </w:r>
    </w:p>
    <w:p w14:paraId="0B864F64" w14:textId="77777777" w:rsidR="006534B3" w:rsidRDefault="006534B3">
      <w:pPr>
        <w:jc w:val="both"/>
        <w:sectPr w:rsidR="006534B3">
          <w:headerReference w:type="default" r:id="rId10"/>
          <w:footerReference w:type="default" r:id="rId11"/>
          <w:pgSz w:w="12240" w:h="15840"/>
          <w:pgMar w:top="1440" w:right="1080" w:bottom="1440" w:left="1267" w:header="540" w:footer="720" w:gutter="0"/>
          <w:cols w:space="720"/>
        </w:sectPr>
      </w:pPr>
    </w:p>
    <w:p w14:paraId="3AA074DD" w14:textId="77777777" w:rsidR="006534B3" w:rsidRDefault="006534B3">
      <w:pPr>
        <w:jc w:val="both"/>
      </w:pPr>
    </w:p>
    <w:p w14:paraId="38B00B57" w14:textId="77777777" w:rsidR="006534B3" w:rsidRDefault="00B82D4A">
      <w:pPr>
        <w:pStyle w:val="Heading2"/>
        <w:rPr>
          <w:i w:val="0"/>
          <w:iCs w:val="0"/>
        </w:rPr>
      </w:pPr>
      <w:r>
        <w:rPr>
          <w:i w:val="0"/>
          <w:iCs w:val="0"/>
        </w:rPr>
        <w:t>Attachment 2 – Metallurgical Testing Worksheets</w:t>
      </w:r>
    </w:p>
    <w:p w14:paraId="54AFE644" w14:textId="77777777" w:rsidR="006534B3" w:rsidRDefault="006534B3">
      <w:pPr>
        <w:jc w:val="both"/>
      </w:pPr>
    </w:p>
    <w:p w14:paraId="7B219A7D" w14:textId="77777777" w:rsidR="006534B3" w:rsidRDefault="00B82D4A">
      <w:pPr>
        <w:jc w:val="both"/>
      </w:pPr>
      <w:r>
        <w:t xml:space="preserve">PURPOSE: </w:t>
      </w:r>
    </w:p>
    <w:p w14:paraId="53309ACE" w14:textId="77777777" w:rsidR="006534B3" w:rsidRDefault="00B82D4A">
      <w:pPr>
        <w:jc w:val="both"/>
      </w:pPr>
      <w:r>
        <w:t xml:space="preserve">To provide sample worksheets for documenting testing that is performed in support of the metallurgical analysis. </w:t>
      </w:r>
    </w:p>
    <w:p w14:paraId="0AAFB22C" w14:textId="77777777" w:rsidR="006534B3" w:rsidRDefault="006534B3">
      <w:pPr>
        <w:jc w:val="both"/>
      </w:pPr>
    </w:p>
    <w:p w14:paraId="1152F397" w14:textId="77777777" w:rsidR="006534B3" w:rsidRDefault="00B82D4A">
      <w:pPr>
        <w:jc w:val="both"/>
      </w:pPr>
      <w:r>
        <w:t xml:space="preserve">SECTIONS: </w:t>
      </w:r>
    </w:p>
    <w:p w14:paraId="3657A4C6" w14:textId="77777777" w:rsidR="006534B3" w:rsidRDefault="00B82D4A">
      <w:pPr>
        <w:numPr>
          <w:ilvl w:val="0"/>
          <w:numId w:val="38"/>
        </w:numPr>
        <w:jc w:val="both"/>
      </w:pPr>
      <w:r>
        <w:t>Mechanical Testing worksheets</w:t>
      </w:r>
    </w:p>
    <w:p w14:paraId="5B590D41" w14:textId="77777777" w:rsidR="006534B3" w:rsidRDefault="00B82D4A">
      <w:pPr>
        <w:numPr>
          <w:ilvl w:val="0"/>
          <w:numId w:val="38"/>
        </w:numPr>
        <w:jc w:val="both"/>
      </w:pPr>
      <w:r>
        <w:t>Fracture Sketch and Physical Measurements worksheet</w:t>
      </w:r>
    </w:p>
    <w:p w14:paraId="025E61D7" w14:textId="77777777" w:rsidR="006534B3" w:rsidRDefault="00B82D4A">
      <w:pPr>
        <w:numPr>
          <w:ilvl w:val="0"/>
          <w:numId w:val="38"/>
        </w:numPr>
        <w:jc w:val="both"/>
      </w:pPr>
      <w:r>
        <w:t>Chemical Analysis worksheet</w:t>
      </w:r>
    </w:p>
    <w:p w14:paraId="79DC25CE" w14:textId="77777777" w:rsidR="006534B3" w:rsidRDefault="00B82D4A">
      <w:pPr>
        <w:numPr>
          <w:ilvl w:val="0"/>
          <w:numId w:val="38"/>
        </w:numPr>
        <w:jc w:val="both"/>
      </w:pPr>
      <w:r>
        <w:t>Metallographic Specimens and Photograph worksheet</w:t>
      </w:r>
    </w:p>
    <w:p w14:paraId="0DA35297" w14:textId="77777777" w:rsidR="006534B3" w:rsidRDefault="006534B3">
      <w:pPr>
        <w:jc w:val="both"/>
      </w:pPr>
    </w:p>
    <w:p w14:paraId="4DA433E9" w14:textId="77777777" w:rsidR="006534B3" w:rsidRDefault="00B82D4A">
      <w:pPr>
        <w:pStyle w:val="Heading3"/>
      </w:pPr>
      <w:r>
        <w:rPr>
          <w:rFonts w:ascii="Arial Unicode MS" w:eastAsia="Arial Unicode MS" w:hAnsi="Arial Unicode MS" w:cs="Arial Unicode MS"/>
          <w:b w:val="0"/>
          <w:bCs w:val="0"/>
        </w:rPr>
        <w:br w:type="page"/>
      </w:r>
    </w:p>
    <w:p w14:paraId="2F684F4E" w14:textId="77777777" w:rsidR="006534B3" w:rsidRDefault="00B82D4A">
      <w:pPr>
        <w:pStyle w:val="Heading3"/>
      </w:pPr>
      <w:r>
        <w:rPr>
          <w:rFonts w:eastAsia="Arial Unicode MS" w:cs="Arial Unicode MS"/>
        </w:rPr>
        <w:lastRenderedPageBreak/>
        <w:t>SECTION 1 – Mechanical Testing worksheet</w:t>
      </w:r>
    </w:p>
    <w:p w14:paraId="4FB73F1F" w14:textId="77777777" w:rsidR="006534B3" w:rsidRDefault="006534B3">
      <w:pPr>
        <w:jc w:val="center"/>
        <w:rPr>
          <w:b/>
          <w:bCs/>
        </w:rPr>
      </w:pPr>
    </w:p>
    <w:tbl>
      <w:tblPr>
        <w:tblW w:w="97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3"/>
        <w:gridCol w:w="7172"/>
      </w:tblGrid>
      <w:tr w:rsidR="006534B3" w14:paraId="16EB2EFA" w14:textId="77777777" w:rsidTr="00E80AA9">
        <w:trPr>
          <w:trHeight w:val="900"/>
          <w:jc w:val="center"/>
        </w:trPr>
        <w:tc>
          <w:tcPr>
            <w:tcW w:w="254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3FD75A8" w14:textId="77777777" w:rsidR="006534B3" w:rsidRDefault="00B82D4A">
            <w:pPr>
              <w:rPr>
                <w:b/>
                <w:bCs/>
              </w:rPr>
            </w:pPr>
            <w:r>
              <w:rPr>
                <w:b/>
                <w:bCs/>
              </w:rPr>
              <w:t>Test Locations:</w:t>
            </w:r>
          </w:p>
          <w:p w14:paraId="6D978F5C" w14:textId="77777777" w:rsidR="006534B3" w:rsidRDefault="00B82D4A">
            <w:r>
              <w:t>(e</w:t>
            </w:r>
            <w:bookmarkStart w:id="0" w:name="_GoBack"/>
            <w:bookmarkEnd w:id="0"/>
            <w:r>
              <w:t>.g.; specific segment of pipe; location; comments)</w:t>
            </w:r>
          </w:p>
        </w:tc>
        <w:tc>
          <w:tcPr>
            <w:tcW w:w="7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3BAC0" w14:textId="77777777" w:rsidR="006534B3" w:rsidRDefault="006534B3"/>
          <w:p w14:paraId="0F003B2F" w14:textId="77777777" w:rsidR="006534B3" w:rsidRDefault="006534B3"/>
        </w:tc>
      </w:tr>
    </w:tbl>
    <w:p w14:paraId="5775E970" w14:textId="77777777" w:rsidR="006534B3" w:rsidRDefault="006534B3">
      <w:pPr>
        <w:widowControl w:val="0"/>
        <w:jc w:val="center"/>
        <w:rPr>
          <w:b/>
          <w:bCs/>
        </w:rPr>
      </w:pPr>
    </w:p>
    <w:p w14:paraId="61894580" w14:textId="77777777" w:rsidR="006534B3" w:rsidRDefault="006534B3">
      <w:pPr>
        <w:rPr>
          <w:sz w:val="16"/>
          <w:szCs w:val="16"/>
        </w:rPr>
      </w:pPr>
    </w:p>
    <w:tbl>
      <w:tblPr>
        <w:tblW w:w="96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7"/>
        <w:gridCol w:w="2394"/>
        <w:gridCol w:w="2393"/>
        <w:gridCol w:w="2395"/>
      </w:tblGrid>
      <w:tr w:rsidR="006534B3" w14:paraId="6CF5A3C2" w14:textId="77777777" w:rsidTr="002B530E">
        <w:trPr>
          <w:trHeight w:val="600"/>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C3B34" w14:textId="77777777" w:rsidR="006534B3" w:rsidRDefault="00B82D4A">
            <w:pPr>
              <w:jc w:val="center"/>
              <w:rPr>
                <w:b/>
                <w:bCs/>
              </w:rPr>
            </w:pPr>
            <w:r>
              <w:rPr>
                <w:b/>
                <w:bCs/>
              </w:rPr>
              <w:t xml:space="preserve">Table 1 </w:t>
            </w:r>
          </w:p>
          <w:p w14:paraId="23B835D3" w14:textId="77777777" w:rsidR="006534B3" w:rsidRDefault="00B82D4A">
            <w:pPr>
              <w:jc w:val="center"/>
            </w:pPr>
            <w:r>
              <w:rPr>
                <w:b/>
                <w:bCs/>
              </w:rPr>
              <w:t>Transverse Pipe Body Tensile Test Results</w:t>
            </w:r>
          </w:p>
        </w:tc>
      </w:tr>
      <w:tr w:rsidR="006534B3" w14:paraId="4F7FB8A1" w14:textId="77777777" w:rsidTr="002B530E">
        <w:trPr>
          <w:trHeight w:val="600"/>
        </w:trPr>
        <w:tc>
          <w:tcPr>
            <w:tcW w:w="250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6984DF4" w14:textId="77777777" w:rsidR="006534B3" w:rsidRDefault="00B82D4A">
            <w:pPr>
              <w:jc w:val="center"/>
            </w:pPr>
            <w:r>
              <w:t>Test Location</w:t>
            </w:r>
          </w:p>
        </w:tc>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3BF34283" w14:textId="77777777" w:rsidR="006534B3" w:rsidRDefault="00B82D4A">
            <w:pPr>
              <w:jc w:val="center"/>
            </w:pPr>
            <w:r>
              <w:t>Yield Strength (PSI)</w:t>
            </w:r>
          </w:p>
        </w:tc>
        <w:tc>
          <w:tcPr>
            <w:tcW w:w="239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E4B7041" w14:textId="77777777" w:rsidR="006534B3" w:rsidRDefault="00B82D4A">
            <w:pPr>
              <w:jc w:val="center"/>
            </w:pPr>
            <w:r>
              <w:t>Tensile Strength (PSI)</w:t>
            </w:r>
          </w:p>
        </w:tc>
        <w:tc>
          <w:tcPr>
            <w:tcW w:w="2395"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F1E778F" w14:textId="77777777" w:rsidR="006534B3" w:rsidRDefault="00B82D4A">
            <w:pPr>
              <w:jc w:val="center"/>
            </w:pPr>
            <w:r>
              <w:t>% Elongation</w:t>
            </w:r>
          </w:p>
          <w:p w14:paraId="3EDD6BDC" w14:textId="77777777" w:rsidR="006534B3" w:rsidRDefault="00B82D4A">
            <w:pPr>
              <w:jc w:val="center"/>
            </w:pPr>
            <w:r>
              <w:t>in 2”</w:t>
            </w:r>
          </w:p>
        </w:tc>
      </w:tr>
      <w:tr w:rsidR="006534B3" w14:paraId="726CF25C" w14:textId="77777777" w:rsidTr="002B530E">
        <w:trPr>
          <w:trHeight w:val="300"/>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CCEE" w14:textId="77777777" w:rsidR="006534B3" w:rsidRDefault="006534B3"/>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BB7F"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ECD9" w14:textId="77777777" w:rsidR="006534B3" w:rsidRDefault="006534B3"/>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02875" w14:textId="77777777" w:rsidR="006534B3" w:rsidRDefault="006534B3"/>
        </w:tc>
      </w:tr>
      <w:tr w:rsidR="006534B3" w14:paraId="2E23CFAB" w14:textId="77777777" w:rsidTr="002B530E">
        <w:trPr>
          <w:trHeight w:val="300"/>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A95CD" w14:textId="77777777" w:rsidR="006534B3" w:rsidRDefault="006534B3"/>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1C658"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F4E3" w14:textId="77777777" w:rsidR="006534B3" w:rsidRDefault="006534B3"/>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976EA" w14:textId="77777777" w:rsidR="006534B3" w:rsidRDefault="006534B3"/>
        </w:tc>
      </w:tr>
    </w:tbl>
    <w:p w14:paraId="2EE292BD" w14:textId="77777777" w:rsidR="006534B3" w:rsidRDefault="006534B3">
      <w:pPr>
        <w:widowControl w:val="0"/>
        <w:rPr>
          <w:sz w:val="16"/>
          <w:szCs w:val="16"/>
        </w:rPr>
      </w:pPr>
    </w:p>
    <w:p w14:paraId="4524184E" w14:textId="77777777" w:rsidR="006534B3" w:rsidRDefault="006534B3">
      <w:pPr>
        <w:rPr>
          <w:sz w:val="16"/>
          <w:szCs w:val="16"/>
        </w:rPr>
      </w:pPr>
    </w:p>
    <w:tbl>
      <w:tblPr>
        <w:tblW w:w="96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7"/>
        <w:gridCol w:w="2394"/>
        <w:gridCol w:w="2393"/>
        <w:gridCol w:w="2395"/>
      </w:tblGrid>
      <w:tr w:rsidR="006534B3" w14:paraId="34D40A63" w14:textId="77777777" w:rsidTr="002B530E">
        <w:trPr>
          <w:trHeight w:val="600"/>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324B" w14:textId="77777777" w:rsidR="006534B3" w:rsidRDefault="00B82D4A">
            <w:pPr>
              <w:jc w:val="center"/>
              <w:rPr>
                <w:b/>
                <w:bCs/>
              </w:rPr>
            </w:pPr>
            <w:r>
              <w:rPr>
                <w:b/>
                <w:bCs/>
              </w:rPr>
              <w:t xml:space="preserve">Table 2 </w:t>
            </w:r>
          </w:p>
          <w:p w14:paraId="6C27256F" w14:textId="77777777" w:rsidR="006534B3" w:rsidRDefault="00B82D4A">
            <w:pPr>
              <w:jc w:val="center"/>
            </w:pPr>
            <w:r>
              <w:rPr>
                <w:b/>
                <w:bCs/>
              </w:rPr>
              <w:t>Transverse Weld Tensile Test Results</w:t>
            </w:r>
          </w:p>
        </w:tc>
      </w:tr>
      <w:tr w:rsidR="006534B3" w14:paraId="16B021C5" w14:textId="77777777" w:rsidTr="002B530E">
        <w:trPr>
          <w:trHeight w:val="300"/>
        </w:trPr>
        <w:tc>
          <w:tcPr>
            <w:tcW w:w="250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59F4391" w14:textId="77777777" w:rsidR="006534B3" w:rsidRDefault="00B82D4A">
            <w:pPr>
              <w:jc w:val="center"/>
            </w:pPr>
            <w:r>
              <w:t>Test Location</w:t>
            </w:r>
          </w:p>
        </w:tc>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9EFF615" w14:textId="77777777" w:rsidR="006534B3" w:rsidRDefault="00B82D4A">
            <w:pPr>
              <w:jc w:val="center"/>
            </w:pPr>
            <w:r>
              <w:t>Tensile Strength (PSI)</w:t>
            </w:r>
          </w:p>
        </w:tc>
        <w:tc>
          <w:tcPr>
            <w:tcW w:w="239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5C04664" w14:textId="77777777" w:rsidR="006534B3" w:rsidRDefault="00B82D4A">
            <w:pPr>
              <w:jc w:val="center"/>
            </w:pPr>
            <w:r>
              <w:t>% Elongation in 2”</w:t>
            </w:r>
          </w:p>
        </w:tc>
        <w:tc>
          <w:tcPr>
            <w:tcW w:w="2395"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C593E19" w14:textId="77777777" w:rsidR="006534B3" w:rsidRDefault="00B82D4A">
            <w:pPr>
              <w:jc w:val="center"/>
            </w:pPr>
            <w:r>
              <w:t>Fracture Location</w:t>
            </w:r>
          </w:p>
        </w:tc>
      </w:tr>
      <w:tr w:rsidR="006534B3" w14:paraId="52FA3DD3" w14:textId="77777777" w:rsidTr="002B530E">
        <w:trPr>
          <w:trHeight w:val="300"/>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C507D" w14:textId="77777777" w:rsidR="006534B3" w:rsidRDefault="006534B3"/>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C804"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1DFD" w14:textId="77777777" w:rsidR="006534B3" w:rsidRDefault="006534B3"/>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15942" w14:textId="77777777" w:rsidR="006534B3" w:rsidRDefault="006534B3"/>
        </w:tc>
      </w:tr>
      <w:tr w:rsidR="006534B3" w14:paraId="0BAC981C" w14:textId="77777777" w:rsidTr="002B530E">
        <w:trPr>
          <w:trHeight w:val="300"/>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2A370" w14:textId="77777777" w:rsidR="006534B3" w:rsidRDefault="006534B3"/>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ED14"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81FF5" w14:textId="77777777" w:rsidR="006534B3" w:rsidRDefault="006534B3"/>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F869" w14:textId="77777777" w:rsidR="006534B3" w:rsidRDefault="006534B3"/>
        </w:tc>
      </w:tr>
    </w:tbl>
    <w:p w14:paraId="775413FB" w14:textId="77777777" w:rsidR="006534B3" w:rsidRDefault="006534B3">
      <w:pPr>
        <w:widowControl w:val="0"/>
        <w:rPr>
          <w:sz w:val="16"/>
          <w:szCs w:val="16"/>
        </w:rPr>
      </w:pPr>
    </w:p>
    <w:p w14:paraId="6F8F6BA8" w14:textId="77777777" w:rsidR="006534B3" w:rsidRDefault="006534B3">
      <w:pPr>
        <w:rPr>
          <w:sz w:val="16"/>
          <w:szCs w:val="16"/>
        </w:rPr>
      </w:pPr>
    </w:p>
    <w:tbl>
      <w:tblPr>
        <w:tblW w:w="96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1"/>
        <w:gridCol w:w="1800"/>
        <w:gridCol w:w="2528"/>
        <w:gridCol w:w="1942"/>
        <w:gridCol w:w="1578"/>
      </w:tblGrid>
      <w:tr w:rsidR="006534B3" w14:paraId="5EE332CA" w14:textId="77777777" w:rsidTr="002B530E">
        <w:trPr>
          <w:trHeight w:val="900"/>
        </w:trPr>
        <w:tc>
          <w:tcPr>
            <w:tcW w:w="96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0663" w14:textId="77777777" w:rsidR="006534B3" w:rsidRDefault="00B82D4A">
            <w:pPr>
              <w:jc w:val="center"/>
              <w:rPr>
                <w:b/>
                <w:bCs/>
              </w:rPr>
            </w:pPr>
            <w:r>
              <w:rPr>
                <w:b/>
                <w:bCs/>
              </w:rPr>
              <w:t>Table 3</w:t>
            </w:r>
          </w:p>
          <w:p w14:paraId="705BF5A1" w14:textId="77777777" w:rsidR="006534B3" w:rsidRDefault="00B82D4A">
            <w:pPr>
              <w:jc w:val="center"/>
              <w:rPr>
                <w:b/>
                <w:bCs/>
              </w:rPr>
            </w:pPr>
            <w:r>
              <w:rPr>
                <w:b/>
                <w:bCs/>
              </w:rPr>
              <w:t>Transverse Pipe Body Charpy Tests</w:t>
            </w:r>
          </w:p>
          <w:p w14:paraId="12EB1076" w14:textId="77777777" w:rsidR="006534B3" w:rsidRDefault="00B82D4A">
            <w:pPr>
              <w:jc w:val="center"/>
            </w:pPr>
            <w:r>
              <w:rPr>
                <w:b/>
                <w:bCs/>
              </w:rPr>
              <w:t>Specimen Size - ____ mm x 10 mm</w:t>
            </w:r>
          </w:p>
        </w:tc>
      </w:tr>
      <w:tr w:rsidR="006534B3" w14:paraId="156EBF4C" w14:textId="77777777" w:rsidTr="002B530E">
        <w:trPr>
          <w:trHeight w:val="900"/>
        </w:trPr>
        <w:tc>
          <w:tcPr>
            <w:tcW w:w="184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D206ADD" w14:textId="77777777" w:rsidR="006534B3" w:rsidRDefault="00B82D4A">
            <w:pPr>
              <w:jc w:val="center"/>
            </w:pPr>
            <w:r>
              <w:t xml:space="preserve">Test Temperature </w:t>
            </w:r>
          </w:p>
          <w:p w14:paraId="6FB0874F" w14:textId="77777777" w:rsidR="006534B3" w:rsidRDefault="00B82D4A">
            <w:pPr>
              <w:jc w:val="center"/>
            </w:pPr>
            <w:r>
              <w:t>(</w:t>
            </w:r>
            <w:r>
              <w:rPr>
                <w:rFonts w:ascii="Arial" w:hAnsi="Arial"/>
              </w:rPr>
              <w:t>°</w:t>
            </w:r>
            <w:r>
              <w:t xml:space="preserve"> F)</w:t>
            </w:r>
          </w:p>
        </w:tc>
        <w:tc>
          <w:tcPr>
            <w:tcW w:w="180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243D889" w14:textId="77777777" w:rsidR="006534B3" w:rsidRDefault="00B82D4A">
            <w:pPr>
              <w:jc w:val="center"/>
            </w:pPr>
            <w:r>
              <w:t xml:space="preserve">Absorbed Energy </w:t>
            </w:r>
          </w:p>
          <w:p w14:paraId="5FD6DCE7" w14:textId="77777777" w:rsidR="006534B3" w:rsidRDefault="00B82D4A">
            <w:pPr>
              <w:jc w:val="center"/>
            </w:pPr>
            <w:r>
              <w:t>(ft-lbs)</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0E581A7" w14:textId="77777777" w:rsidR="006534B3" w:rsidRDefault="00B82D4A">
            <w:pPr>
              <w:jc w:val="center"/>
            </w:pPr>
            <w:r>
              <w:t>Absorbed Energy adjusted to normal size Specimen (ft-lbs)</w:t>
            </w:r>
          </w:p>
        </w:tc>
        <w:tc>
          <w:tcPr>
            <w:tcW w:w="1942"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FABC78D" w14:textId="77777777" w:rsidR="006534B3" w:rsidRDefault="00B82D4A">
            <w:pPr>
              <w:jc w:val="center"/>
            </w:pPr>
            <w:r>
              <w:t>Lateral Expansion (mils)</w:t>
            </w:r>
          </w:p>
        </w:tc>
        <w:tc>
          <w:tcPr>
            <w:tcW w:w="157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C132491" w14:textId="77777777" w:rsidR="006534B3" w:rsidRDefault="00B82D4A">
            <w:pPr>
              <w:jc w:val="center"/>
            </w:pPr>
            <w:r>
              <w:t>% Shear</w:t>
            </w:r>
          </w:p>
        </w:tc>
      </w:tr>
      <w:tr w:rsidR="006534B3" w14:paraId="11C4EC18"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D7A4F"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A0F47"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8E3D2"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8BEA4"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5AC3" w14:textId="77777777" w:rsidR="006534B3" w:rsidRDefault="006534B3"/>
        </w:tc>
      </w:tr>
      <w:tr w:rsidR="006534B3" w14:paraId="4B46B163"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214EF"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E1DA"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378B"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1B70C"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8223F" w14:textId="77777777" w:rsidR="006534B3" w:rsidRDefault="006534B3"/>
        </w:tc>
      </w:tr>
      <w:tr w:rsidR="006534B3" w14:paraId="6DC422CE"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0F62"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B1C6F"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EB5A7"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B8DBA"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EC0A" w14:textId="77777777" w:rsidR="006534B3" w:rsidRDefault="006534B3"/>
        </w:tc>
      </w:tr>
      <w:tr w:rsidR="006534B3" w14:paraId="5DB60C8E"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83D9D"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5E6A"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F30E"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452B"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375F" w14:textId="77777777" w:rsidR="006534B3" w:rsidRDefault="006534B3"/>
        </w:tc>
      </w:tr>
      <w:tr w:rsidR="006534B3" w14:paraId="0B8CEC7F"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C8F26"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C61A5"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AE3AA"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CB9D1"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13E3A" w14:textId="77777777" w:rsidR="006534B3" w:rsidRDefault="006534B3"/>
        </w:tc>
      </w:tr>
      <w:tr w:rsidR="006534B3" w14:paraId="35FF33EF"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98B2B"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CD1F4"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F559B"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FE97"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AB42E" w14:textId="77777777" w:rsidR="006534B3" w:rsidRDefault="006534B3"/>
        </w:tc>
      </w:tr>
    </w:tbl>
    <w:p w14:paraId="1A782EE5" w14:textId="77777777" w:rsidR="006534B3" w:rsidRDefault="006534B3">
      <w:pPr>
        <w:widowControl w:val="0"/>
        <w:rPr>
          <w:sz w:val="16"/>
          <w:szCs w:val="16"/>
        </w:rPr>
      </w:pPr>
    </w:p>
    <w:p w14:paraId="0FABBD38" w14:textId="77777777" w:rsidR="006534B3" w:rsidRDefault="006534B3">
      <w:pPr>
        <w:rPr>
          <w:sz w:val="16"/>
          <w:szCs w:val="16"/>
        </w:rPr>
      </w:pPr>
    </w:p>
    <w:tbl>
      <w:tblPr>
        <w:tblW w:w="96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1"/>
        <w:gridCol w:w="1800"/>
        <w:gridCol w:w="2528"/>
        <w:gridCol w:w="1942"/>
        <w:gridCol w:w="1578"/>
      </w:tblGrid>
      <w:tr w:rsidR="006534B3" w14:paraId="17DF1BDA" w14:textId="77777777" w:rsidTr="002B530E">
        <w:trPr>
          <w:trHeight w:val="900"/>
        </w:trPr>
        <w:tc>
          <w:tcPr>
            <w:tcW w:w="96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6BF65" w14:textId="77777777" w:rsidR="006534B3" w:rsidRDefault="00B82D4A">
            <w:pPr>
              <w:jc w:val="center"/>
              <w:rPr>
                <w:b/>
                <w:bCs/>
              </w:rPr>
            </w:pPr>
            <w:r>
              <w:rPr>
                <w:b/>
                <w:bCs/>
              </w:rPr>
              <w:lastRenderedPageBreak/>
              <w:t>Table 4</w:t>
            </w:r>
          </w:p>
          <w:p w14:paraId="2E696C6B" w14:textId="77777777" w:rsidR="006534B3" w:rsidRDefault="00B82D4A">
            <w:pPr>
              <w:jc w:val="center"/>
              <w:rPr>
                <w:b/>
                <w:bCs/>
              </w:rPr>
            </w:pPr>
            <w:r>
              <w:rPr>
                <w:b/>
                <w:bCs/>
              </w:rPr>
              <w:t>Transverse Weld &amp; HAZ Charpy Tests</w:t>
            </w:r>
          </w:p>
          <w:p w14:paraId="1D711FD6" w14:textId="77777777" w:rsidR="006534B3" w:rsidRDefault="00B82D4A">
            <w:pPr>
              <w:jc w:val="center"/>
            </w:pPr>
            <w:r>
              <w:rPr>
                <w:b/>
                <w:bCs/>
              </w:rPr>
              <w:t>Specimen Size - ____ mm x 10 mm</w:t>
            </w:r>
          </w:p>
        </w:tc>
      </w:tr>
      <w:tr w:rsidR="006534B3" w14:paraId="32C95EAD" w14:textId="77777777" w:rsidTr="002B530E">
        <w:trPr>
          <w:trHeight w:val="900"/>
        </w:trPr>
        <w:tc>
          <w:tcPr>
            <w:tcW w:w="184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53C3C21" w14:textId="77777777" w:rsidR="006534B3" w:rsidRDefault="00B82D4A">
            <w:pPr>
              <w:jc w:val="center"/>
            </w:pPr>
            <w:r>
              <w:t xml:space="preserve">Test Temperature </w:t>
            </w:r>
          </w:p>
          <w:p w14:paraId="52DBB832" w14:textId="77777777" w:rsidR="006534B3" w:rsidRDefault="00B82D4A">
            <w:pPr>
              <w:jc w:val="center"/>
            </w:pPr>
            <w:r>
              <w:t>(</w:t>
            </w:r>
            <w:r>
              <w:rPr>
                <w:rFonts w:ascii="Arial" w:hAnsi="Arial"/>
              </w:rPr>
              <w:t>°</w:t>
            </w:r>
            <w:r>
              <w:t xml:space="preserve"> F)</w:t>
            </w:r>
          </w:p>
        </w:tc>
        <w:tc>
          <w:tcPr>
            <w:tcW w:w="180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23639D1" w14:textId="77777777" w:rsidR="006534B3" w:rsidRDefault="00B82D4A">
            <w:pPr>
              <w:jc w:val="center"/>
            </w:pPr>
            <w:r>
              <w:t xml:space="preserve">Absorbed Energy </w:t>
            </w:r>
          </w:p>
          <w:p w14:paraId="0554F719" w14:textId="77777777" w:rsidR="006534B3" w:rsidRDefault="00B82D4A">
            <w:pPr>
              <w:jc w:val="center"/>
            </w:pPr>
            <w:r>
              <w:t>(ft-lbs)</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7982A56" w14:textId="77777777" w:rsidR="006534B3" w:rsidRDefault="00B82D4A">
            <w:pPr>
              <w:jc w:val="center"/>
            </w:pPr>
            <w:r>
              <w:t>Absorbed Energy adjusted to normal size Specimen (ft-lbs)</w:t>
            </w:r>
          </w:p>
        </w:tc>
        <w:tc>
          <w:tcPr>
            <w:tcW w:w="1942"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139CFE2F" w14:textId="77777777" w:rsidR="006534B3" w:rsidRDefault="00B82D4A">
            <w:pPr>
              <w:jc w:val="center"/>
            </w:pPr>
            <w:r>
              <w:t>Lateral Expansion (mils)</w:t>
            </w:r>
          </w:p>
        </w:tc>
        <w:tc>
          <w:tcPr>
            <w:tcW w:w="157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8D01BDB" w14:textId="77777777" w:rsidR="006534B3" w:rsidRDefault="00B82D4A">
            <w:pPr>
              <w:jc w:val="center"/>
            </w:pPr>
            <w:r>
              <w:t>% Shear</w:t>
            </w:r>
          </w:p>
        </w:tc>
      </w:tr>
      <w:tr w:rsidR="006534B3" w14:paraId="533F7342"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1DC93"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7E96A"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264A5"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DF51"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E3F1" w14:textId="77777777" w:rsidR="006534B3" w:rsidRDefault="006534B3"/>
        </w:tc>
      </w:tr>
      <w:tr w:rsidR="006534B3" w14:paraId="20EEDA0E"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59B98"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F048"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E0BD"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E5953"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9480" w14:textId="77777777" w:rsidR="006534B3" w:rsidRDefault="006534B3"/>
        </w:tc>
      </w:tr>
      <w:tr w:rsidR="006534B3" w14:paraId="507A72E6"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FFF9D"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DEA2C"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8667"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1754"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DB94B" w14:textId="77777777" w:rsidR="006534B3" w:rsidRDefault="006534B3"/>
        </w:tc>
      </w:tr>
      <w:tr w:rsidR="006534B3" w14:paraId="4967694F"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B6C1"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DAB62"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9AF4"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6001"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4C648" w14:textId="77777777" w:rsidR="006534B3" w:rsidRDefault="006534B3"/>
        </w:tc>
      </w:tr>
      <w:tr w:rsidR="006534B3" w14:paraId="4CB75163"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FDB89"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5E1EC"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8FBB0"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C90F0"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26B9" w14:textId="77777777" w:rsidR="006534B3" w:rsidRDefault="006534B3"/>
        </w:tc>
      </w:tr>
      <w:tr w:rsidR="006534B3" w14:paraId="27E621E1" w14:textId="77777777" w:rsidTr="002B530E">
        <w:trPr>
          <w:trHeight w:val="3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1610" w14:textId="77777777" w:rsidR="006534B3" w:rsidRDefault="006534B3"/>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D2826" w14:textId="77777777" w:rsidR="006534B3" w:rsidRDefault="006534B3"/>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A0674" w14:textId="77777777" w:rsidR="006534B3" w:rsidRDefault="006534B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6895F" w14:textId="77777777" w:rsidR="006534B3" w:rsidRDefault="006534B3"/>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0FDD1" w14:textId="77777777" w:rsidR="006534B3" w:rsidRDefault="006534B3"/>
        </w:tc>
      </w:tr>
    </w:tbl>
    <w:p w14:paraId="42AE7E65" w14:textId="77777777" w:rsidR="006534B3" w:rsidRDefault="006534B3">
      <w:pPr>
        <w:widowControl w:val="0"/>
        <w:rPr>
          <w:sz w:val="16"/>
          <w:szCs w:val="16"/>
        </w:rPr>
      </w:pPr>
    </w:p>
    <w:p w14:paraId="3B33B15F" w14:textId="77777777" w:rsidR="006534B3" w:rsidRDefault="006534B3">
      <w:pPr>
        <w:jc w:val="both"/>
      </w:pPr>
    </w:p>
    <w:p w14:paraId="49286AB2" w14:textId="77777777" w:rsidR="006534B3" w:rsidRDefault="00B82D4A">
      <w:pPr>
        <w:pStyle w:val="Heading3"/>
      </w:pPr>
      <w:r>
        <w:rPr>
          <w:rFonts w:ascii="Arial Unicode MS" w:eastAsia="Arial Unicode MS" w:hAnsi="Arial Unicode MS" w:cs="Arial Unicode MS"/>
          <w:b w:val="0"/>
          <w:bCs w:val="0"/>
        </w:rPr>
        <w:br w:type="page"/>
      </w:r>
    </w:p>
    <w:p w14:paraId="2E91F8B2" w14:textId="77777777" w:rsidR="006534B3" w:rsidRDefault="00B82D4A">
      <w:pPr>
        <w:pStyle w:val="Heading3"/>
      </w:pPr>
      <w:r>
        <w:rPr>
          <w:rFonts w:eastAsia="Arial Unicode MS" w:cs="Arial Unicode MS"/>
        </w:rPr>
        <w:lastRenderedPageBreak/>
        <w:t>SECTION 2 – Fracture Sketch and Measurements worksheet</w:t>
      </w:r>
    </w:p>
    <w:p w14:paraId="30FE89D3" w14:textId="77777777" w:rsidR="006534B3" w:rsidRDefault="006534B3">
      <w:pPr>
        <w:rPr>
          <w:b/>
          <w:bCs/>
        </w:rPr>
      </w:pPr>
    </w:p>
    <w:p w14:paraId="2FFA303B" w14:textId="77777777" w:rsidR="006534B3" w:rsidRDefault="00B82D4A">
      <w:pPr>
        <w:rPr>
          <w:b/>
          <w:bCs/>
        </w:rPr>
      </w:pPr>
      <w:r>
        <w:rPr>
          <w:noProof/>
        </w:rPr>
        <w:drawing>
          <wp:inline distT="0" distB="0" distL="0" distR="0" wp14:anchorId="08061286" wp14:editId="6C015646">
            <wp:extent cx="5814911" cy="22952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df"/>
                    <pic:cNvPicPr>
                      <a:picLocks noChangeAspect="1"/>
                    </pic:cNvPicPr>
                  </pic:nvPicPr>
                  <pic:blipFill>
                    <a:blip r:embed="rId12">
                      <a:extLst/>
                    </a:blip>
                    <a:stretch>
                      <a:fillRect/>
                    </a:stretch>
                  </pic:blipFill>
                  <pic:spPr>
                    <a:xfrm>
                      <a:off x="0" y="0"/>
                      <a:ext cx="5814911" cy="2295271"/>
                    </a:xfrm>
                    <a:prstGeom prst="rect">
                      <a:avLst/>
                    </a:prstGeom>
                    <a:ln w="12700" cap="flat">
                      <a:noFill/>
                      <a:miter lim="400000"/>
                    </a:ln>
                    <a:effectLst/>
                  </pic:spPr>
                </pic:pic>
              </a:graphicData>
            </a:graphic>
          </wp:inline>
        </w:drawing>
      </w:r>
    </w:p>
    <w:p w14:paraId="2C191356" w14:textId="77777777" w:rsidR="006534B3" w:rsidRDefault="006534B3">
      <w:pPr>
        <w:rPr>
          <w:b/>
          <w:bCs/>
        </w:rPr>
      </w:pPr>
    </w:p>
    <w:p w14:paraId="5907A428" w14:textId="77777777" w:rsidR="006534B3" w:rsidRDefault="006534B3">
      <w:pPr>
        <w:rPr>
          <w:b/>
          <w:bCs/>
        </w:rPr>
      </w:pPr>
    </w:p>
    <w:p w14:paraId="15316B2D" w14:textId="77777777" w:rsidR="006534B3" w:rsidRDefault="006534B3">
      <w:pPr>
        <w:rPr>
          <w:b/>
          <w:bCs/>
        </w:rPr>
      </w:pPr>
    </w:p>
    <w:p w14:paraId="23E94C41" w14:textId="77777777" w:rsidR="006534B3" w:rsidRDefault="00B82D4A">
      <w:pPr>
        <w:rPr>
          <w:b/>
          <w:bCs/>
        </w:rPr>
      </w:pPr>
      <w:r>
        <w:rPr>
          <w:b/>
          <w:bCs/>
        </w:rPr>
        <w:t>Notes: ________________________________________________________________________</w:t>
      </w:r>
    </w:p>
    <w:p w14:paraId="481F2837" w14:textId="77777777" w:rsidR="006534B3" w:rsidRDefault="006534B3">
      <w:pPr>
        <w:rPr>
          <w:b/>
          <w:bCs/>
        </w:rPr>
      </w:pPr>
    </w:p>
    <w:p w14:paraId="6E568E35" w14:textId="77777777" w:rsidR="006534B3" w:rsidRDefault="00B82D4A">
      <w:pPr>
        <w:rPr>
          <w:b/>
          <w:bCs/>
        </w:rPr>
      </w:pPr>
      <w:r>
        <w:rPr>
          <w:b/>
          <w:bCs/>
        </w:rPr>
        <w:t>______________________________________________________________________________</w:t>
      </w:r>
    </w:p>
    <w:p w14:paraId="099A8B5B" w14:textId="77777777" w:rsidR="006534B3" w:rsidRDefault="006534B3">
      <w:pPr>
        <w:rPr>
          <w:b/>
          <w:bCs/>
        </w:rPr>
      </w:pPr>
    </w:p>
    <w:p w14:paraId="08E0DE88" w14:textId="77777777" w:rsidR="006534B3" w:rsidRDefault="00B82D4A">
      <w:pPr>
        <w:rPr>
          <w:b/>
          <w:bCs/>
        </w:rPr>
      </w:pPr>
      <w:r>
        <w:rPr>
          <w:b/>
          <w:bCs/>
        </w:rPr>
        <w:t>______________________________________________________________________________</w:t>
      </w:r>
    </w:p>
    <w:p w14:paraId="35C5AAEC" w14:textId="77777777" w:rsidR="006534B3" w:rsidRDefault="006534B3">
      <w:pPr>
        <w:rPr>
          <w:b/>
          <w:bCs/>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060"/>
        <w:gridCol w:w="3168"/>
      </w:tblGrid>
      <w:tr w:rsidR="006534B3" w14:paraId="3ED1B6D3"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B3AFD51" w14:textId="77777777" w:rsidR="006534B3" w:rsidRDefault="00B82D4A">
            <w:r>
              <w:t>Longitudinal Length (in):</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5079C" w14:textId="77777777" w:rsidR="006534B3" w:rsidRDefault="006534B3"/>
        </w:tc>
      </w:tr>
      <w:tr w:rsidR="006534B3" w14:paraId="5B20076A"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E5F9D9D" w14:textId="77777777" w:rsidR="006534B3" w:rsidRDefault="00B82D4A">
            <w:r>
              <w:t>Max. Opening Width (in):</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E452A" w14:textId="77777777" w:rsidR="006534B3" w:rsidRDefault="006534B3"/>
        </w:tc>
      </w:tr>
      <w:tr w:rsidR="006534B3" w14:paraId="03F5A3EB"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6C95F52" w14:textId="77777777" w:rsidR="006534B3" w:rsidRDefault="00B82D4A">
            <w:r>
              <w:t>Long Seam Position (O’clock):</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C99F" w14:textId="77777777" w:rsidR="006534B3" w:rsidRDefault="006534B3"/>
        </w:tc>
      </w:tr>
      <w:tr w:rsidR="006534B3" w14:paraId="33E23B9B"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9E28F8" w14:textId="77777777" w:rsidR="006534B3" w:rsidRDefault="006534B3"/>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6738" w14:textId="77777777" w:rsidR="006534B3" w:rsidRDefault="006534B3"/>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A0DE" w14:textId="77777777" w:rsidR="006534B3" w:rsidRDefault="006534B3"/>
        </w:tc>
      </w:tr>
      <w:tr w:rsidR="006534B3" w14:paraId="0BC36226"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915681A" w14:textId="77777777" w:rsidR="006534B3" w:rsidRDefault="00B82D4A">
            <w:r>
              <w:t>OD at Pipe End (0º-180º):</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7692B" w14:textId="77777777" w:rsidR="006534B3" w:rsidRDefault="006534B3"/>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A412E" w14:textId="77777777" w:rsidR="006534B3" w:rsidRDefault="006534B3"/>
        </w:tc>
      </w:tr>
      <w:tr w:rsidR="006534B3" w14:paraId="0F5E207D"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198F696" w14:textId="77777777" w:rsidR="006534B3" w:rsidRDefault="00B82D4A">
            <w:r>
              <w:t>OD at Pipe End (90º-270º):</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8CDD4" w14:textId="77777777" w:rsidR="006534B3" w:rsidRDefault="006534B3"/>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2916" w14:textId="77777777" w:rsidR="006534B3" w:rsidRDefault="006534B3"/>
        </w:tc>
      </w:tr>
    </w:tbl>
    <w:p w14:paraId="291119AD" w14:textId="77777777" w:rsidR="006534B3" w:rsidRDefault="006534B3">
      <w:pPr>
        <w:widowControl w:val="0"/>
        <w:rPr>
          <w:b/>
          <w:bCs/>
        </w:rPr>
      </w:pPr>
    </w:p>
    <w:p w14:paraId="1012D984" w14:textId="77777777" w:rsidR="006534B3" w:rsidRDefault="006534B3"/>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44"/>
        <w:gridCol w:w="3495"/>
        <w:gridCol w:w="3121"/>
      </w:tblGrid>
      <w:tr w:rsidR="006534B3" w14:paraId="3B29FB3C" w14:textId="77777777">
        <w:trPr>
          <w:trHeight w:val="30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F645C" w14:textId="77777777" w:rsidR="006534B3" w:rsidRDefault="00B82D4A">
            <w:pPr>
              <w:jc w:val="center"/>
            </w:pPr>
            <w:r>
              <w:rPr>
                <w:b/>
                <w:bCs/>
              </w:rPr>
              <w:t>Wall Thickness Survey at Pipe Ends</w:t>
            </w:r>
          </w:p>
        </w:tc>
      </w:tr>
      <w:tr w:rsidR="006534B3" w14:paraId="013FB7F5"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497F028" w14:textId="77777777" w:rsidR="006534B3" w:rsidRDefault="00B82D4A">
            <w:pPr>
              <w:jc w:val="center"/>
            </w:pPr>
            <w:r>
              <w:t>Circumferential Position</w:t>
            </w:r>
          </w:p>
        </w:tc>
        <w:tc>
          <w:tcPr>
            <w:tcW w:w="3495"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3E513AF" w14:textId="77777777" w:rsidR="006534B3" w:rsidRDefault="00B82D4A">
            <w:pPr>
              <w:jc w:val="center"/>
            </w:pPr>
            <w:r>
              <w:t>Upstream End</w:t>
            </w:r>
          </w:p>
        </w:tc>
        <w:tc>
          <w:tcPr>
            <w:tcW w:w="312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63102A7" w14:textId="77777777" w:rsidR="006534B3" w:rsidRDefault="00B82D4A">
            <w:pPr>
              <w:jc w:val="center"/>
            </w:pPr>
            <w:r>
              <w:t>Downstream End</w:t>
            </w:r>
          </w:p>
        </w:tc>
      </w:tr>
      <w:tr w:rsidR="006534B3" w14:paraId="2C4F6F07"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EC14" w14:textId="77777777" w:rsidR="006534B3" w:rsidRDefault="00B82D4A">
            <w:pPr>
              <w:jc w:val="center"/>
            </w:pPr>
            <w:r>
              <w:t>12:00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D65F9"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FB54" w14:textId="77777777" w:rsidR="006534B3" w:rsidRDefault="006534B3"/>
        </w:tc>
      </w:tr>
      <w:tr w:rsidR="006534B3" w14:paraId="441463FD"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32B24" w14:textId="77777777" w:rsidR="006534B3" w:rsidRDefault="00B82D4A">
            <w:pPr>
              <w:jc w:val="center"/>
            </w:pPr>
            <w:r>
              <w:t>1:00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B0ED9"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55D98" w14:textId="77777777" w:rsidR="006534B3" w:rsidRDefault="006534B3"/>
        </w:tc>
      </w:tr>
      <w:tr w:rsidR="006534B3" w14:paraId="0426C90F"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BD98" w14:textId="77777777" w:rsidR="006534B3" w:rsidRDefault="00B82D4A">
            <w:pPr>
              <w:jc w:val="center"/>
            </w:pPr>
            <w:r>
              <w:t>2:00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26481"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6A578" w14:textId="77777777" w:rsidR="006534B3" w:rsidRDefault="006534B3"/>
        </w:tc>
      </w:tr>
      <w:tr w:rsidR="006534B3" w14:paraId="73306A3B"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BFD78" w14:textId="77777777" w:rsidR="006534B3" w:rsidRDefault="00B82D4A">
            <w:pPr>
              <w:jc w:val="center"/>
            </w:pPr>
            <w:r>
              <w:t>3:00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7C734"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1CADD" w14:textId="77777777" w:rsidR="006534B3" w:rsidRDefault="006534B3"/>
        </w:tc>
      </w:tr>
      <w:tr w:rsidR="006534B3" w14:paraId="7904AD9A"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853A5" w14:textId="77777777" w:rsidR="006534B3" w:rsidRDefault="00B82D4A">
            <w:pPr>
              <w:jc w:val="center"/>
            </w:pPr>
            <w:r>
              <w:t>4:00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9E4E"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F0D79" w14:textId="77777777" w:rsidR="006534B3" w:rsidRDefault="006534B3"/>
        </w:tc>
      </w:tr>
      <w:tr w:rsidR="006534B3" w14:paraId="51A60D9A"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4D432" w14:textId="77777777" w:rsidR="006534B3" w:rsidRDefault="00B82D4A">
            <w:pPr>
              <w:jc w:val="center"/>
            </w:pPr>
            <w:r>
              <w:lastRenderedPageBreak/>
              <w:t>5:00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67B1"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FCFDC" w14:textId="77777777" w:rsidR="006534B3" w:rsidRDefault="006534B3"/>
        </w:tc>
      </w:tr>
      <w:tr w:rsidR="006534B3" w14:paraId="64CBEC70"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4AF40" w14:textId="77777777" w:rsidR="006534B3" w:rsidRDefault="00B82D4A">
            <w:pPr>
              <w:jc w:val="center"/>
            </w:pPr>
            <w:r>
              <w:t>6:00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41014"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9A356" w14:textId="77777777" w:rsidR="006534B3" w:rsidRDefault="006534B3"/>
        </w:tc>
      </w:tr>
      <w:tr w:rsidR="006534B3" w14:paraId="5B181713"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A687D" w14:textId="77777777" w:rsidR="006534B3" w:rsidRDefault="00B82D4A">
            <w:pPr>
              <w:jc w:val="center"/>
            </w:pPr>
            <w:r>
              <w:t>7:00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78184"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07366" w14:textId="77777777" w:rsidR="006534B3" w:rsidRDefault="006534B3"/>
        </w:tc>
      </w:tr>
      <w:tr w:rsidR="006534B3" w14:paraId="68895190"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A1A08" w14:textId="77777777" w:rsidR="006534B3" w:rsidRDefault="00B82D4A">
            <w:pPr>
              <w:jc w:val="center"/>
            </w:pPr>
            <w:r>
              <w:t>8:00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56E7C"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731F" w14:textId="77777777" w:rsidR="006534B3" w:rsidRDefault="006534B3"/>
        </w:tc>
      </w:tr>
      <w:tr w:rsidR="006534B3" w14:paraId="6A017732"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AF154" w14:textId="77777777" w:rsidR="006534B3" w:rsidRDefault="00B82D4A">
            <w:pPr>
              <w:jc w:val="center"/>
            </w:pPr>
            <w:r>
              <w:t>9:00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9128E"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9D949" w14:textId="77777777" w:rsidR="006534B3" w:rsidRDefault="006534B3"/>
        </w:tc>
      </w:tr>
      <w:tr w:rsidR="006534B3" w14:paraId="2B827F07"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6A369" w14:textId="77777777" w:rsidR="006534B3" w:rsidRDefault="00B82D4A">
            <w:pPr>
              <w:jc w:val="center"/>
            </w:pPr>
            <w:r>
              <w:t>10:00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7E2B7"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14BB6" w14:textId="77777777" w:rsidR="006534B3" w:rsidRDefault="006534B3"/>
        </w:tc>
      </w:tr>
      <w:tr w:rsidR="006534B3" w14:paraId="034CC9DB" w14:textId="77777777">
        <w:trPr>
          <w:trHeight w:val="300"/>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F766" w14:textId="77777777" w:rsidR="006534B3" w:rsidRDefault="00B82D4A">
            <w:pPr>
              <w:jc w:val="center"/>
            </w:pPr>
            <w:r>
              <w:t>11:00</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2E550" w14:textId="77777777" w:rsidR="006534B3" w:rsidRDefault="006534B3"/>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3FF10" w14:textId="77777777" w:rsidR="006534B3" w:rsidRDefault="006534B3"/>
        </w:tc>
      </w:tr>
    </w:tbl>
    <w:p w14:paraId="33E87D26" w14:textId="77777777" w:rsidR="006534B3" w:rsidRDefault="006534B3">
      <w:pPr>
        <w:widowControl w:val="0"/>
      </w:pPr>
    </w:p>
    <w:p w14:paraId="7915E32F" w14:textId="77777777" w:rsidR="006534B3" w:rsidRDefault="006534B3">
      <w:pPr>
        <w:rPr>
          <w:b/>
          <w:bCs/>
        </w:rPr>
      </w:pPr>
    </w:p>
    <w:p w14:paraId="57B984BF" w14:textId="77777777" w:rsidR="006534B3" w:rsidRDefault="00B82D4A">
      <w:pPr>
        <w:pStyle w:val="Heading3"/>
      </w:pPr>
      <w:r>
        <w:rPr>
          <w:rFonts w:ascii="Arial Unicode MS" w:eastAsia="Arial Unicode MS" w:hAnsi="Arial Unicode MS" w:cs="Arial Unicode MS"/>
          <w:b w:val="0"/>
          <w:bCs w:val="0"/>
        </w:rPr>
        <w:br w:type="page"/>
      </w:r>
    </w:p>
    <w:p w14:paraId="03268B33" w14:textId="77777777" w:rsidR="006534B3" w:rsidRDefault="00B82D4A">
      <w:pPr>
        <w:pStyle w:val="Heading3"/>
      </w:pPr>
      <w:r>
        <w:rPr>
          <w:rFonts w:eastAsia="Arial Unicode MS" w:cs="Arial Unicode MS"/>
        </w:rPr>
        <w:lastRenderedPageBreak/>
        <w:t>SECTION 3 – Chemical Analysis worksheet</w:t>
      </w:r>
    </w:p>
    <w:p w14:paraId="78B6E802" w14:textId="77777777" w:rsidR="006534B3" w:rsidRDefault="006534B3">
      <w:pPr>
        <w:jc w:val="both"/>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6768"/>
      </w:tblGrid>
      <w:tr w:rsidR="006534B3" w14:paraId="6F653EF0" w14:textId="77777777">
        <w:trPr>
          <w:trHeight w:val="900"/>
        </w:trPr>
        <w:tc>
          <w:tcPr>
            <w:tcW w:w="280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1BEF95AF" w14:textId="77777777" w:rsidR="006534B3" w:rsidRDefault="00B82D4A">
            <w:pPr>
              <w:rPr>
                <w:b/>
                <w:bCs/>
              </w:rPr>
            </w:pPr>
            <w:r>
              <w:rPr>
                <w:b/>
                <w:bCs/>
              </w:rPr>
              <w:t>Test Locations:</w:t>
            </w:r>
          </w:p>
          <w:p w14:paraId="514E15D7" w14:textId="77777777" w:rsidR="006534B3" w:rsidRDefault="00B82D4A">
            <w:r>
              <w:t>(e.g.; specific segment of pipe; location; comments)</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8CCF2" w14:textId="77777777" w:rsidR="006534B3" w:rsidRDefault="006534B3"/>
          <w:p w14:paraId="55CB32B5" w14:textId="77777777" w:rsidR="006534B3" w:rsidRDefault="006534B3"/>
        </w:tc>
      </w:tr>
    </w:tbl>
    <w:p w14:paraId="1A2C80B0" w14:textId="77777777" w:rsidR="006534B3" w:rsidRDefault="006534B3">
      <w:pPr>
        <w:widowControl w:val="0"/>
        <w:jc w:val="both"/>
      </w:pPr>
    </w:p>
    <w:p w14:paraId="3851B163" w14:textId="77777777" w:rsidR="006534B3" w:rsidRDefault="006534B3">
      <w:pPr>
        <w:rPr>
          <w:sz w:val="16"/>
          <w:szCs w:val="16"/>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4"/>
        <w:gridCol w:w="2394"/>
        <w:gridCol w:w="2393"/>
        <w:gridCol w:w="2395"/>
      </w:tblGrid>
      <w:tr w:rsidR="006534B3" w14:paraId="4A8B3DC7" w14:textId="77777777">
        <w:trPr>
          <w:trHeight w:val="6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E773" w14:textId="77777777" w:rsidR="006534B3" w:rsidRDefault="00B82D4A">
            <w:pPr>
              <w:jc w:val="center"/>
              <w:rPr>
                <w:b/>
                <w:bCs/>
              </w:rPr>
            </w:pPr>
            <w:r>
              <w:rPr>
                <w:b/>
                <w:bCs/>
              </w:rPr>
              <w:t>Table 1</w:t>
            </w:r>
          </w:p>
          <w:p w14:paraId="23D2015E" w14:textId="77777777" w:rsidR="006534B3" w:rsidRDefault="00B82D4A">
            <w:pPr>
              <w:jc w:val="center"/>
            </w:pPr>
            <w:r>
              <w:rPr>
                <w:b/>
                <w:bCs/>
              </w:rPr>
              <w:t>Chemical Analysis</w:t>
            </w:r>
          </w:p>
        </w:tc>
      </w:tr>
      <w:tr w:rsidR="006534B3" w14:paraId="54BAF938"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ACDD1D5" w14:textId="77777777" w:rsidR="006534B3" w:rsidRDefault="00B82D4A">
            <w:pPr>
              <w:jc w:val="center"/>
            </w:pPr>
            <w:r>
              <w:rPr>
                <w:b/>
                <w:bCs/>
              </w:rPr>
              <w:t>Element</w:t>
            </w:r>
          </w:p>
        </w:tc>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4F7D0B7" w14:textId="77777777" w:rsidR="006534B3" w:rsidRDefault="00B82D4A">
            <w:pPr>
              <w:jc w:val="center"/>
            </w:pPr>
            <w:r>
              <w:rPr>
                <w:b/>
                <w:bCs/>
              </w:rPr>
              <w:t>Weight Percent</w:t>
            </w:r>
          </w:p>
        </w:tc>
        <w:tc>
          <w:tcPr>
            <w:tcW w:w="239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20ECB61" w14:textId="77777777" w:rsidR="006534B3" w:rsidRDefault="00B82D4A">
            <w:pPr>
              <w:jc w:val="center"/>
            </w:pPr>
            <w:r>
              <w:rPr>
                <w:b/>
                <w:bCs/>
              </w:rPr>
              <w:t>Element</w:t>
            </w:r>
          </w:p>
        </w:tc>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1C9D2C58" w14:textId="77777777" w:rsidR="006534B3" w:rsidRDefault="00B82D4A">
            <w:pPr>
              <w:jc w:val="center"/>
            </w:pPr>
            <w:r>
              <w:rPr>
                <w:b/>
                <w:bCs/>
              </w:rPr>
              <w:t>Weight Percent</w:t>
            </w:r>
          </w:p>
        </w:tc>
      </w:tr>
      <w:tr w:rsidR="006534B3" w14:paraId="255A7170"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BD9A" w14:textId="77777777" w:rsidR="006534B3" w:rsidRDefault="00B82D4A">
            <w:r>
              <w:t>Carbon (C)</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71C4"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6E93" w14:textId="77777777" w:rsidR="006534B3" w:rsidRDefault="00B82D4A">
            <w:r>
              <w:t>Molybdenum (Mo)</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FFB4" w14:textId="77777777" w:rsidR="006534B3" w:rsidRDefault="006534B3"/>
        </w:tc>
      </w:tr>
      <w:tr w:rsidR="006534B3" w14:paraId="1E78039E"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8F63" w14:textId="77777777" w:rsidR="006534B3" w:rsidRDefault="00B82D4A">
            <w:r>
              <w:t>Manganese (Mn)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F7732"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95C7" w14:textId="77777777" w:rsidR="006534B3" w:rsidRDefault="00B82D4A">
            <w:r>
              <w:t>Columbium (Cb)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BA40" w14:textId="77777777" w:rsidR="006534B3" w:rsidRDefault="006534B3"/>
        </w:tc>
      </w:tr>
      <w:tr w:rsidR="006534B3" w14:paraId="202989A5"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7A1E" w14:textId="77777777" w:rsidR="006534B3" w:rsidRDefault="00B82D4A">
            <w:r>
              <w:t>Phosphorus (P)</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CDA2B"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A7477" w14:textId="77777777" w:rsidR="006534B3" w:rsidRDefault="00B82D4A">
            <w:r>
              <w:t>Vanadium (V)</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2F910" w14:textId="77777777" w:rsidR="006534B3" w:rsidRDefault="006534B3"/>
        </w:tc>
      </w:tr>
      <w:tr w:rsidR="006534B3" w14:paraId="0E213D35"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4692" w14:textId="77777777" w:rsidR="006534B3" w:rsidRDefault="00B82D4A">
            <w:r>
              <w:t>Sulfur (S)</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A41C2"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9668C" w14:textId="77777777" w:rsidR="006534B3" w:rsidRDefault="00B82D4A">
            <w:r>
              <w:t>Titanium (Ti)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F61A" w14:textId="77777777" w:rsidR="006534B3" w:rsidRDefault="006534B3"/>
        </w:tc>
      </w:tr>
      <w:tr w:rsidR="006534B3" w14:paraId="2E4F03BB"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D41A" w14:textId="77777777" w:rsidR="006534B3" w:rsidRDefault="00B82D4A">
            <w:r>
              <w:t>Silicon (Si)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A59D"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C4C68" w14:textId="77777777" w:rsidR="006534B3" w:rsidRDefault="00B82D4A">
            <w:r>
              <w:t>Cobalt (Co)</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BF97D" w14:textId="77777777" w:rsidR="006534B3" w:rsidRDefault="006534B3"/>
        </w:tc>
      </w:tr>
      <w:tr w:rsidR="006534B3" w14:paraId="64D19543"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EF62D" w14:textId="77777777" w:rsidR="006534B3" w:rsidRDefault="00B82D4A">
            <w:r>
              <w:t>Aluminum (Al)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6DCA2"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2D35" w14:textId="77777777" w:rsidR="006534B3" w:rsidRDefault="00B82D4A">
            <w:r>
              <w:t>Tin (Sn)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3BEB" w14:textId="77777777" w:rsidR="006534B3" w:rsidRDefault="006534B3"/>
        </w:tc>
      </w:tr>
      <w:tr w:rsidR="006534B3" w14:paraId="606D9F93"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824F3" w14:textId="77777777" w:rsidR="006534B3" w:rsidRDefault="00B82D4A">
            <w:r>
              <w:t>Copper (Cu)</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E508C"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4F5A2" w14:textId="77777777" w:rsidR="006534B3" w:rsidRDefault="00B82D4A">
            <w:r>
              <w:t>Arsenic (As)</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01B8C" w14:textId="77777777" w:rsidR="006534B3" w:rsidRDefault="006534B3"/>
        </w:tc>
      </w:tr>
      <w:tr w:rsidR="006534B3" w14:paraId="4FC875CF"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C2CF" w14:textId="77777777" w:rsidR="006534B3" w:rsidRDefault="00B82D4A">
            <w:r>
              <w:t>Nickel (Ni)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17B6E"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90AF1" w14:textId="77777777" w:rsidR="006534B3" w:rsidRDefault="00B82D4A">
            <w:r>
              <w:t>Boron (B)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5B39E" w14:textId="77777777" w:rsidR="006534B3" w:rsidRDefault="006534B3"/>
        </w:tc>
      </w:tr>
      <w:tr w:rsidR="006534B3" w14:paraId="7ABEFBCA"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C75FE" w14:textId="77777777" w:rsidR="006534B3" w:rsidRDefault="00B82D4A">
            <w:r>
              <w:t>Chromium (Cr)</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76B69" w14:textId="77777777" w:rsidR="006534B3" w:rsidRDefault="006534B3"/>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088B0" w14:textId="77777777" w:rsidR="006534B3" w:rsidRDefault="00B82D4A">
            <w:r>
              <w:t>Calcium (Ca)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8B75C" w14:textId="77777777" w:rsidR="006534B3" w:rsidRDefault="006534B3"/>
        </w:tc>
      </w:tr>
    </w:tbl>
    <w:p w14:paraId="0BCE7D81" w14:textId="77777777" w:rsidR="006534B3" w:rsidRDefault="006534B3">
      <w:pPr>
        <w:widowControl w:val="0"/>
        <w:rPr>
          <w:sz w:val="16"/>
          <w:szCs w:val="16"/>
        </w:rPr>
      </w:pPr>
    </w:p>
    <w:p w14:paraId="0BB180ED" w14:textId="77777777" w:rsidR="006534B3" w:rsidRDefault="006534B3">
      <w:pPr>
        <w:rPr>
          <w:sz w:val="16"/>
          <w:szCs w:val="16"/>
        </w:rPr>
      </w:pPr>
    </w:p>
    <w:p w14:paraId="33ABCD61" w14:textId="77777777" w:rsidR="006534B3" w:rsidRDefault="006534B3"/>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4"/>
        <w:gridCol w:w="2754"/>
        <w:gridCol w:w="4428"/>
      </w:tblGrid>
      <w:tr w:rsidR="006534B3" w14:paraId="71DAD479" w14:textId="77777777">
        <w:trPr>
          <w:trHeight w:val="60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2CE70" w14:textId="77777777" w:rsidR="006534B3" w:rsidRDefault="00B82D4A">
            <w:pPr>
              <w:jc w:val="center"/>
              <w:rPr>
                <w:b/>
                <w:bCs/>
              </w:rPr>
            </w:pPr>
            <w:r>
              <w:rPr>
                <w:b/>
                <w:bCs/>
              </w:rPr>
              <w:t>Table 2</w:t>
            </w:r>
          </w:p>
          <w:p w14:paraId="5DE69479" w14:textId="77777777" w:rsidR="006534B3" w:rsidRDefault="00B82D4A">
            <w:pPr>
              <w:jc w:val="center"/>
            </w:pPr>
            <w:r>
              <w:rPr>
                <w:b/>
                <w:bCs/>
              </w:rPr>
              <w:t>Chemical Analysis of Corrosion Products present at Failure Site</w:t>
            </w:r>
          </w:p>
        </w:tc>
      </w:tr>
      <w:tr w:rsidR="006534B3" w14:paraId="188DDDBE"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3162316" w14:textId="77777777" w:rsidR="006534B3" w:rsidRDefault="00B82D4A">
            <w:pPr>
              <w:jc w:val="center"/>
            </w:pPr>
            <w:r>
              <w:t>Location</w:t>
            </w:r>
          </w:p>
        </w:tc>
        <w:tc>
          <w:tcPr>
            <w:tcW w:w="275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334CEA05" w14:textId="77777777" w:rsidR="006534B3" w:rsidRDefault="00B82D4A">
            <w:pPr>
              <w:jc w:val="center"/>
            </w:pPr>
            <w:r>
              <w:t xml:space="preserve">Significant Constituents </w:t>
            </w:r>
          </w:p>
        </w:tc>
        <w:tc>
          <w:tcPr>
            <w:tcW w:w="442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8BA925E" w14:textId="77777777" w:rsidR="006534B3" w:rsidRDefault="00B82D4A">
            <w:pPr>
              <w:jc w:val="center"/>
            </w:pPr>
            <w:r>
              <w:t>Comments and Findings</w:t>
            </w:r>
          </w:p>
        </w:tc>
      </w:tr>
      <w:tr w:rsidR="006534B3" w14:paraId="7F150735"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08157"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EACBC"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5A919" w14:textId="77777777" w:rsidR="006534B3" w:rsidRDefault="006534B3"/>
        </w:tc>
      </w:tr>
      <w:tr w:rsidR="006534B3" w14:paraId="3896B5E8"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2885E"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671C4"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72A18" w14:textId="77777777" w:rsidR="006534B3" w:rsidRDefault="006534B3"/>
        </w:tc>
      </w:tr>
      <w:tr w:rsidR="006534B3" w14:paraId="2EB26516"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614C"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A562F"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1E0A" w14:textId="77777777" w:rsidR="006534B3" w:rsidRDefault="006534B3"/>
        </w:tc>
      </w:tr>
      <w:tr w:rsidR="006534B3" w14:paraId="7DB672EB"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CD5C9"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3CDD"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5B0A4" w14:textId="77777777" w:rsidR="006534B3" w:rsidRDefault="006534B3"/>
        </w:tc>
      </w:tr>
    </w:tbl>
    <w:p w14:paraId="5B639E6D" w14:textId="77777777" w:rsidR="006534B3" w:rsidRDefault="006534B3">
      <w:pPr>
        <w:widowControl w:val="0"/>
      </w:pPr>
    </w:p>
    <w:p w14:paraId="17C19B95" w14:textId="77777777" w:rsidR="006534B3" w:rsidRDefault="006534B3"/>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4"/>
        <w:gridCol w:w="2754"/>
        <w:gridCol w:w="4428"/>
      </w:tblGrid>
      <w:tr w:rsidR="006534B3" w14:paraId="0376577E" w14:textId="77777777">
        <w:trPr>
          <w:trHeight w:val="60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70C0" w14:textId="77777777" w:rsidR="006534B3" w:rsidRDefault="00B82D4A">
            <w:pPr>
              <w:jc w:val="center"/>
              <w:rPr>
                <w:b/>
                <w:bCs/>
              </w:rPr>
            </w:pPr>
            <w:r>
              <w:rPr>
                <w:b/>
                <w:bCs/>
              </w:rPr>
              <w:t>Table 3</w:t>
            </w:r>
          </w:p>
          <w:p w14:paraId="69447CD8" w14:textId="77777777" w:rsidR="006534B3" w:rsidRDefault="00B82D4A">
            <w:pPr>
              <w:jc w:val="center"/>
            </w:pPr>
            <w:r>
              <w:rPr>
                <w:b/>
                <w:bCs/>
              </w:rPr>
              <w:t>Chemical Analysis of Liquids or other Materials of interest present at Failure Site</w:t>
            </w:r>
          </w:p>
        </w:tc>
      </w:tr>
      <w:tr w:rsidR="006534B3" w14:paraId="43981A87"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E073B43" w14:textId="77777777" w:rsidR="006534B3" w:rsidRDefault="00B82D4A">
            <w:pPr>
              <w:jc w:val="center"/>
            </w:pPr>
            <w:r>
              <w:t>Location</w:t>
            </w:r>
          </w:p>
        </w:tc>
        <w:tc>
          <w:tcPr>
            <w:tcW w:w="275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67965EA" w14:textId="77777777" w:rsidR="006534B3" w:rsidRDefault="00B82D4A">
            <w:pPr>
              <w:jc w:val="center"/>
            </w:pPr>
            <w:r>
              <w:t xml:space="preserve">Significant Constituents </w:t>
            </w:r>
          </w:p>
        </w:tc>
        <w:tc>
          <w:tcPr>
            <w:tcW w:w="442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1A477D21" w14:textId="77777777" w:rsidR="006534B3" w:rsidRDefault="00B82D4A">
            <w:pPr>
              <w:jc w:val="center"/>
            </w:pPr>
            <w:r>
              <w:t>Comments and Findings</w:t>
            </w:r>
          </w:p>
        </w:tc>
      </w:tr>
      <w:tr w:rsidR="006534B3" w14:paraId="5AD17142"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E8815"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75BB5"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EC93" w14:textId="77777777" w:rsidR="006534B3" w:rsidRDefault="006534B3"/>
        </w:tc>
      </w:tr>
      <w:tr w:rsidR="006534B3" w14:paraId="7FABCAB6"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2D11C"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CFABD"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BD6C9" w14:textId="77777777" w:rsidR="006534B3" w:rsidRDefault="006534B3"/>
        </w:tc>
      </w:tr>
      <w:tr w:rsidR="006534B3" w14:paraId="265F56DB"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CA552"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F28B6"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99393" w14:textId="77777777" w:rsidR="006534B3" w:rsidRDefault="006534B3"/>
        </w:tc>
      </w:tr>
      <w:tr w:rsidR="006534B3" w14:paraId="540BE8C0" w14:textId="77777777">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3CB21" w14:textId="77777777" w:rsidR="006534B3" w:rsidRDefault="006534B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73F9" w14:textId="77777777" w:rsidR="006534B3" w:rsidRDefault="006534B3"/>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20021" w14:textId="77777777" w:rsidR="006534B3" w:rsidRDefault="006534B3"/>
        </w:tc>
      </w:tr>
    </w:tbl>
    <w:p w14:paraId="67ECE3C4" w14:textId="77777777" w:rsidR="006534B3" w:rsidRDefault="006534B3">
      <w:pPr>
        <w:widowControl w:val="0"/>
      </w:pPr>
    </w:p>
    <w:p w14:paraId="05EAC420" w14:textId="77777777" w:rsidR="006534B3" w:rsidRDefault="006534B3"/>
    <w:p w14:paraId="1A72C503" w14:textId="77777777" w:rsidR="006534B3" w:rsidRDefault="00B82D4A">
      <w:pPr>
        <w:rPr>
          <w:b/>
          <w:bCs/>
        </w:rPr>
      </w:pPr>
      <w:r>
        <w:rPr>
          <w:b/>
          <w:bCs/>
        </w:rPr>
        <w:t>Remarks:</w:t>
      </w:r>
    </w:p>
    <w:p w14:paraId="3FFCBF35" w14:textId="77777777" w:rsidR="006534B3" w:rsidRDefault="006534B3"/>
    <w:p w14:paraId="5E403A28" w14:textId="77777777" w:rsidR="006534B3" w:rsidRDefault="006534B3"/>
    <w:p w14:paraId="6103EB91" w14:textId="77777777" w:rsidR="006534B3" w:rsidRDefault="00B82D4A">
      <w:pPr>
        <w:pStyle w:val="Heading3"/>
      </w:pPr>
      <w:r>
        <w:rPr>
          <w:rFonts w:ascii="Arial Unicode MS" w:eastAsia="Arial Unicode MS" w:hAnsi="Arial Unicode MS" w:cs="Arial Unicode MS"/>
          <w:b w:val="0"/>
          <w:bCs w:val="0"/>
        </w:rPr>
        <w:br w:type="page"/>
      </w:r>
    </w:p>
    <w:p w14:paraId="6E710E1D" w14:textId="77777777" w:rsidR="006534B3" w:rsidRDefault="00B82D4A">
      <w:pPr>
        <w:pStyle w:val="Heading3"/>
      </w:pPr>
      <w:r>
        <w:rPr>
          <w:rFonts w:eastAsia="Arial Unicode MS" w:cs="Arial Unicode MS"/>
        </w:rPr>
        <w:lastRenderedPageBreak/>
        <w:t>SECTION 4 – Metallographic Specimens and Photograph worksheet</w:t>
      </w:r>
    </w:p>
    <w:p w14:paraId="023752B8" w14:textId="77777777" w:rsidR="006534B3" w:rsidRDefault="006534B3"/>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2700"/>
        <w:gridCol w:w="5580"/>
      </w:tblGrid>
      <w:tr w:rsidR="006534B3" w14:paraId="35433509" w14:textId="77777777">
        <w:trPr>
          <w:trHeight w:val="300"/>
        </w:trPr>
        <w:tc>
          <w:tcPr>
            <w:tcW w:w="94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D0AC7" w14:textId="77777777" w:rsidR="006534B3" w:rsidRDefault="00B82D4A">
            <w:pPr>
              <w:jc w:val="center"/>
            </w:pPr>
            <w:r>
              <w:rPr>
                <w:b/>
                <w:bCs/>
              </w:rPr>
              <w:t>Metallographic Specimen worksheet</w:t>
            </w:r>
          </w:p>
        </w:tc>
      </w:tr>
      <w:tr w:rsidR="006534B3" w14:paraId="7E03FFF6"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E566259" w14:textId="77777777" w:rsidR="006534B3" w:rsidRDefault="00B82D4A">
            <w:pPr>
              <w:jc w:val="center"/>
            </w:pPr>
            <w:r>
              <w:rPr>
                <w:b/>
                <w:bCs/>
              </w:rPr>
              <w:t>Sample #</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307E67F" w14:textId="77777777" w:rsidR="006534B3" w:rsidRDefault="00B82D4A">
            <w:pPr>
              <w:jc w:val="center"/>
            </w:pPr>
            <w:r>
              <w:rPr>
                <w:b/>
                <w:bCs/>
              </w:rPr>
              <w:t>Location</w:t>
            </w:r>
          </w:p>
        </w:tc>
        <w:tc>
          <w:tcPr>
            <w:tcW w:w="558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1225AD8" w14:textId="77777777" w:rsidR="006534B3" w:rsidRDefault="00B82D4A">
            <w:pPr>
              <w:jc w:val="center"/>
            </w:pPr>
            <w:r>
              <w:rPr>
                <w:b/>
                <w:bCs/>
              </w:rPr>
              <w:t>Description</w:t>
            </w:r>
          </w:p>
        </w:tc>
      </w:tr>
      <w:tr w:rsidR="006534B3" w14:paraId="3AD365BC"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F7BFF"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4DAC1"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CDFF" w14:textId="77777777" w:rsidR="006534B3" w:rsidRDefault="006534B3"/>
        </w:tc>
      </w:tr>
      <w:tr w:rsidR="006534B3" w14:paraId="45E6564A"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BCAE"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41D1"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CA44" w14:textId="77777777" w:rsidR="006534B3" w:rsidRDefault="006534B3"/>
        </w:tc>
      </w:tr>
      <w:tr w:rsidR="006534B3" w14:paraId="1564FC97"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92894"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8B7C"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1E617" w14:textId="77777777" w:rsidR="006534B3" w:rsidRDefault="006534B3"/>
        </w:tc>
      </w:tr>
      <w:tr w:rsidR="006534B3" w14:paraId="1D16B5E4"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E679"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8A3F3"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65BA6" w14:textId="77777777" w:rsidR="006534B3" w:rsidRDefault="006534B3"/>
        </w:tc>
      </w:tr>
      <w:tr w:rsidR="006534B3" w14:paraId="12843313"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A35B"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37E07"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68D36" w14:textId="77777777" w:rsidR="006534B3" w:rsidRDefault="006534B3"/>
        </w:tc>
      </w:tr>
      <w:tr w:rsidR="006534B3" w14:paraId="66B0CABA"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82D4D"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D529"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47F34" w14:textId="77777777" w:rsidR="006534B3" w:rsidRDefault="006534B3"/>
        </w:tc>
      </w:tr>
      <w:tr w:rsidR="006534B3" w14:paraId="7D05421F"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1D6F"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BF953"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8C25D" w14:textId="77777777" w:rsidR="006534B3" w:rsidRDefault="006534B3"/>
        </w:tc>
      </w:tr>
      <w:tr w:rsidR="006534B3" w14:paraId="6BD1E4B9" w14:textId="77777777">
        <w:trPr>
          <w:trHeight w:val="5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6A562" w14:textId="77777777" w:rsidR="006534B3" w:rsidRDefault="006534B3">
            <w:pPr>
              <w:jc w:val="cente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7FD6" w14:textId="77777777" w:rsidR="006534B3" w:rsidRDefault="006534B3"/>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C0969" w14:textId="77777777" w:rsidR="006534B3" w:rsidRDefault="006534B3"/>
        </w:tc>
      </w:tr>
    </w:tbl>
    <w:p w14:paraId="6E407667" w14:textId="77777777" w:rsidR="006534B3" w:rsidRDefault="006534B3">
      <w:pPr>
        <w:widowControl w:val="0"/>
      </w:pPr>
    </w:p>
    <w:p w14:paraId="3A0B4E85" w14:textId="77777777" w:rsidR="006534B3" w:rsidRDefault="006534B3"/>
    <w:p w14:paraId="5ED01CF4" w14:textId="77777777" w:rsidR="006534B3" w:rsidRDefault="006534B3"/>
    <w:p w14:paraId="70F3B845" w14:textId="77777777" w:rsidR="006534B3" w:rsidRDefault="006534B3"/>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
        <w:gridCol w:w="1254"/>
        <w:gridCol w:w="734"/>
        <w:gridCol w:w="1260"/>
        <w:gridCol w:w="5130"/>
      </w:tblGrid>
      <w:tr w:rsidR="006534B3" w14:paraId="4E000F36" w14:textId="77777777">
        <w:trPr>
          <w:trHeight w:val="300"/>
        </w:trPr>
        <w:tc>
          <w:tcPr>
            <w:tcW w:w="94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12407" w14:textId="77777777" w:rsidR="006534B3" w:rsidRDefault="00B82D4A">
            <w:pPr>
              <w:jc w:val="center"/>
            </w:pPr>
            <w:r>
              <w:rPr>
                <w:b/>
                <w:bCs/>
              </w:rPr>
              <w:t>Metallographic Sections and Photograph worksheet</w:t>
            </w:r>
          </w:p>
        </w:tc>
      </w:tr>
      <w:tr w:rsidR="006534B3" w14:paraId="1E0116F6" w14:textId="77777777">
        <w:trPr>
          <w:trHeight w:val="300"/>
        </w:trPr>
        <w:tc>
          <w:tcPr>
            <w:tcW w:w="109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3546F51" w14:textId="77777777" w:rsidR="006534B3" w:rsidRDefault="00B82D4A">
            <w:pPr>
              <w:jc w:val="center"/>
            </w:pPr>
            <w:r>
              <w:rPr>
                <w:b/>
                <w:bCs/>
              </w:rPr>
              <w:t>Photo#</w:t>
            </w:r>
          </w:p>
        </w:tc>
        <w:tc>
          <w:tcPr>
            <w:tcW w:w="125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93F7B6D" w14:textId="77777777" w:rsidR="006534B3" w:rsidRDefault="00B82D4A">
            <w:pPr>
              <w:jc w:val="center"/>
            </w:pPr>
            <w:r>
              <w:rPr>
                <w:b/>
                <w:bCs/>
              </w:rPr>
              <w:t>Sample #</w:t>
            </w:r>
          </w:p>
        </w:tc>
        <w:tc>
          <w:tcPr>
            <w:tcW w:w="73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36EC7F5" w14:textId="77777777" w:rsidR="006534B3" w:rsidRDefault="00B82D4A">
            <w:pPr>
              <w:jc w:val="center"/>
            </w:pPr>
            <w:r>
              <w:rPr>
                <w:b/>
                <w:bCs/>
              </w:rPr>
              <w:t>Mag</w:t>
            </w:r>
          </w:p>
        </w:tc>
        <w:tc>
          <w:tcPr>
            <w:tcW w:w="126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BF9E729" w14:textId="77777777" w:rsidR="006534B3" w:rsidRDefault="00B82D4A">
            <w:pPr>
              <w:jc w:val="center"/>
            </w:pPr>
            <w:r>
              <w:rPr>
                <w:b/>
                <w:bCs/>
              </w:rPr>
              <w:t>Etchant</w:t>
            </w:r>
          </w:p>
        </w:tc>
        <w:tc>
          <w:tcPr>
            <w:tcW w:w="513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D25CB9D" w14:textId="77777777" w:rsidR="006534B3" w:rsidRDefault="00B82D4A">
            <w:pPr>
              <w:jc w:val="center"/>
            </w:pPr>
            <w:r>
              <w:rPr>
                <w:b/>
                <w:bCs/>
              </w:rPr>
              <w:t>Description</w:t>
            </w:r>
          </w:p>
        </w:tc>
      </w:tr>
      <w:tr w:rsidR="006534B3" w14:paraId="5C8FD2BD"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9570"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3BAC3"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092D9"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57A9"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5DD83" w14:textId="77777777" w:rsidR="006534B3" w:rsidRDefault="006534B3"/>
        </w:tc>
      </w:tr>
      <w:tr w:rsidR="006534B3" w14:paraId="0F1DB43C"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488EF"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5FE5C"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BD879"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9DFC"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8220" w14:textId="77777777" w:rsidR="006534B3" w:rsidRDefault="006534B3"/>
        </w:tc>
      </w:tr>
      <w:tr w:rsidR="006534B3" w14:paraId="5671BB04"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81487"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83165"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BCBEE"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B3F67"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C395F" w14:textId="77777777" w:rsidR="006534B3" w:rsidRDefault="006534B3"/>
        </w:tc>
      </w:tr>
      <w:tr w:rsidR="006534B3" w14:paraId="2042423C"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0698F"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7C5F"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3827"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22BB"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55CB" w14:textId="77777777" w:rsidR="006534B3" w:rsidRDefault="006534B3"/>
        </w:tc>
      </w:tr>
      <w:tr w:rsidR="006534B3" w14:paraId="0E79A5E4"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3CA72"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384E"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EC75A"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9851"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A4658" w14:textId="77777777" w:rsidR="006534B3" w:rsidRDefault="006534B3"/>
        </w:tc>
      </w:tr>
      <w:tr w:rsidR="006534B3" w14:paraId="3FD1B0AC"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DE27C"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3E7"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CB47"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72BC7"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7219F" w14:textId="77777777" w:rsidR="006534B3" w:rsidRDefault="006534B3"/>
        </w:tc>
      </w:tr>
      <w:tr w:rsidR="006534B3" w14:paraId="7BC307AF"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37D24"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4B2EE"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4108"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B163"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A08DE" w14:textId="77777777" w:rsidR="006534B3" w:rsidRDefault="006534B3"/>
        </w:tc>
      </w:tr>
      <w:tr w:rsidR="006534B3" w14:paraId="70A2EBA9"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AB904"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88C6C"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FC708"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2F6F"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91A2" w14:textId="77777777" w:rsidR="006534B3" w:rsidRDefault="006534B3"/>
        </w:tc>
      </w:tr>
      <w:tr w:rsidR="006534B3" w14:paraId="397BDB0D"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9D3E"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2E43"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398E8"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DCA94"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88DA" w14:textId="77777777" w:rsidR="006534B3" w:rsidRDefault="006534B3"/>
        </w:tc>
      </w:tr>
      <w:tr w:rsidR="006534B3" w14:paraId="67C038EC"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62FA"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082F"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7B41C"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5897D"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848DE" w14:textId="77777777" w:rsidR="006534B3" w:rsidRDefault="006534B3"/>
        </w:tc>
      </w:tr>
      <w:tr w:rsidR="006534B3" w14:paraId="3C249E7F"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4B27D"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4FCF"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28F58"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DFF6"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9B4AA" w14:textId="77777777" w:rsidR="006534B3" w:rsidRDefault="006534B3"/>
        </w:tc>
      </w:tr>
      <w:tr w:rsidR="006534B3" w14:paraId="1EEAD285"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14593"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717A1"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265A9"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2ECFE"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ABBFD" w14:textId="77777777" w:rsidR="006534B3" w:rsidRDefault="006534B3"/>
        </w:tc>
      </w:tr>
      <w:tr w:rsidR="006534B3" w14:paraId="1A18BEA3"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B0A97"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0744"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D8F53"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031E6"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74115" w14:textId="77777777" w:rsidR="006534B3" w:rsidRDefault="006534B3"/>
        </w:tc>
      </w:tr>
      <w:tr w:rsidR="006534B3" w14:paraId="28CB0564"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3E5E"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7D1C"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3504B"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4522"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50057" w14:textId="77777777" w:rsidR="006534B3" w:rsidRDefault="006534B3"/>
        </w:tc>
      </w:tr>
      <w:tr w:rsidR="006534B3" w14:paraId="4E61E459"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A8381"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ABDA"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4A8AE"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7F6ED"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8A229" w14:textId="77777777" w:rsidR="006534B3" w:rsidRDefault="006534B3"/>
        </w:tc>
      </w:tr>
      <w:tr w:rsidR="006534B3" w14:paraId="42B64A8C"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01ED"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0A189"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E6B3"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C4A61"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2D8D" w14:textId="77777777" w:rsidR="006534B3" w:rsidRDefault="006534B3"/>
        </w:tc>
      </w:tr>
      <w:tr w:rsidR="006534B3" w14:paraId="30F2EA31" w14:textId="77777777">
        <w:trPr>
          <w:trHeight w:val="2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6ABE8" w14:textId="77777777" w:rsidR="006534B3" w:rsidRDefault="006534B3"/>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D553" w14:textId="77777777" w:rsidR="006534B3" w:rsidRDefault="006534B3"/>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9628" w14:textId="77777777" w:rsidR="006534B3" w:rsidRDefault="006534B3"/>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87E6" w14:textId="77777777" w:rsidR="006534B3" w:rsidRDefault="006534B3"/>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856B3" w14:textId="77777777" w:rsidR="006534B3" w:rsidRDefault="006534B3"/>
        </w:tc>
      </w:tr>
    </w:tbl>
    <w:p w14:paraId="720F397B" w14:textId="77777777" w:rsidR="006534B3" w:rsidRDefault="006534B3">
      <w:pPr>
        <w:widowControl w:val="0"/>
      </w:pPr>
    </w:p>
    <w:p w14:paraId="4D1D2229" w14:textId="77777777" w:rsidR="006534B3" w:rsidRDefault="006534B3"/>
    <w:sectPr w:rsidR="006534B3">
      <w:pgSz w:w="12240" w:h="15840"/>
      <w:pgMar w:top="1080" w:right="1440" w:bottom="1267" w:left="14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2AC0D" w14:textId="77777777" w:rsidR="00A352BF" w:rsidRDefault="00A352BF">
      <w:r>
        <w:separator/>
      </w:r>
    </w:p>
  </w:endnote>
  <w:endnote w:type="continuationSeparator" w:id="0">
    <w:p w14:paraId="2C38A9FA" w14:textId="77777777" w:rsidR="00A352BF" w:rsidRDefault="00A3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4475" w14:textId="060C6408" w:rsidR="005154BE" w:rsidRPr="008D58BA" w:rsidRDefault="005154BE">
    <w:pPr>
      <w:pStyle w:val="Footer"/>
      <w:tabs>
        <w:tab w:val="clear" w:pos="8640"/>
        <w:tab w:val="right" w:pos="9180"/>
      </w:tabs>
      <w:rPr>
        <w:sz w:val="20"/>
        <w:szCs w:val="20"/>
      </w:rPr>
    </w:pPr>
    <w:r w:rsidRPr="008D58BA">
      <w:rPr>
        <w:sz w:val="20"/>
        <w:szCs w:val="20"/>
      </w:rPr>
      <w:t xml:space="preserve">Metallurgical Laboratory Failure Examination Protocol </w:t>
    </w:r>
    <w:r w:rsidRPr="008D58BA">
      <w:rPr>
        <w:sz w:val="20"/>
        <w:szCs w:val="20"/>
      </w:rPr>
      <w:tab/>
      <w:t>Created 08/23/2006 (Rev. 05/16/2018)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7B6D" w14:textId="77777777" w:rsidR="002529B1" w:rsidRPr="008D58BA" w:rsidRDefault="002529B1" w:rsidP="002529B1">
    <w:pPr>
      <w:pStyle w:val="Footer"/>
      <w:tabs>
        <w:tab w:val="clear" w:pos="8640"/>
        <w:tab w:val="right" w:pos="9180"/>
      </w:tabs>
      <w:rPr>
        <w:sz w:val="20"/>
        <w:szCs w:val="20"/>
      </w:rPr>
    </w:pPr>
    <w:r w:rsidRPr="008D58BA">
      <w:rPr>
        <w:sz w:val="20"/>
        <w:szCs w:val="20"/>
      </w:rPr>
      <w:t xml:space="preserve">Metallurgical Laboratory Failure Examination Protocol </w:t>
    </w:r>
    <w:r w:rsidRPr="008D58BA">
      <w:rPr>
        <w:sz w:val="20"/>
        <w:szCs w:val="20"/>
      </w:rPr>
      <w:tab/>
      <w:t>Created 08/23/2006 (Rev. 05/16/2018)</w:t>
    </w:r>
  </w:p>
  <w:p w14:paraId="0F231A74" w14:textId="4A9A60F1" w:rsidR="005154BE" w:rsidRDefault="005154BE">
    <w:pPr>
      <w:pStyle w:val="Footer"/>
      <w:tabs>
        <w:tab w:val="clear" w:pos="864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82AC" w14:textId="77777777" w:rsidR="00A352BF" w:rsidRDefault="00A352BF">
      <w:r>
        <w:separator/>
      </w:r>
    </w:p>
  </w:footnote>
  <w:footnote w:type="continuationSeparator" w:id="0">
    <w:p w14:paraId="7A470F3D" w14:textId="77777777" w:rsidR="00A352BF" w:rsidRDefault="00A3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01E8" w14:textId="0BB4D837" w:rsidR="005154BE" w:rsidRDefault="005154BE">
    <w:pPr>
      <w:pStyle w:val="Footer"/>
      <w:tabs>
        <w:tab w:val="clear" w:pos="8640"/>
        <w:tab w:val="right" w:pos="9180"/>
      </w:tabs>
    </w:pPr>
    <w:r>
      <w:tab/>
    </w:r>
    <w:r>
      <w:tab/>
      <w:t xml:space="preserve">Page </w:t>
    </w:r>
    <w:r>
      <w:fldChar w:fldCharType="begin"/>
    </w:r>
    <w:r>
      <w:instrText xml:space="preserve"> PAGE </w:instrText>
    </w:r>
    <w:r>
      <w:fldChar w:fldCharType="separate"/>
    </w:r>
    <w:r w:rsidR="00BB0056">
      <w:rPr>
        <w:noProof/>
      </w:rPr>
      <w:t>2</w:t>
    </w:r>
    <w:r>
      <w:fldChar w:fldCharType="end"/>
    </w:r>
    <w:r>
      <w:t xml:space="preserve"> of </w:t>
    </w:r>
    <w:fldSimple w:instr=" NUMPAGES ">
      <w:r w:rsidR="00BB0056">
        <w:rPr>
          <w:noProof/>
        </w:rPr>
        <w:t>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5069" w14:textId="3B0524D4" w:rsidR="005154BE" w:rsidRDefault="005154BE">
    <w:pPr>
      <w:pStyle w:val="Footer"/>
      <w:tabs>
        <w:tab w:val="clear" w:pos="8640"/>
        <w:tab w:val="right" w:pos="9180"/>
      </w:tabs>
    </w:pPr>
    <w:r>
      <w:tab/>
    </w:r>
    <w:r>
      <w:tab/>
      <w:t xml:space="preserve">Page </w:t>
    </w:r>
    <w:r>
      <w:fldChar w:fldCharType="begin"/>
    </w:r>
    <w:r>
      <w:instrText xml:space="preserve"> PAGE </w:instrText>
    </w:r>
    <w:r>
      <w:fldChar w:fldCharType="separate"/>
    </w:r>
    <w:r w:rsidR="00BB0056">
      <w:rPr>
        <w:noProof/>
      </w:rPr>
      <w:t>21</w:t>
    </w:r>
    <w:r>
      <w:fldChar w:fldCharType="end"/>
    </w:r>
    <w:r>
      <w:t xml:space="preserve"> of </w:t>
    </w:r>
    <w:fldSimple w:instr=" NUMPAGES ">
      <w:r w:rsidR="00BB0056">
        <w:rPr>
          <w:noProof/>
        </w:rPr>
        <w:t>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5AB"/>
    <w:multiLevelType w:val="hybridMultilevel"/>
    <w:tmpl w:val="AB381518"/>
    <w:styleLink w:val="ImportedStyle6"/>
    <w:lvl w:ilvl="0" w:tplc="843A1E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6C6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5AFE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468F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E1D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4296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E93B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4D6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DEDC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AF2E91"/>
    <w:multiLevelType w:val="hybridMultilevel"/>
    <w:tmpl w:val="BD7261B4"/>
    <w:numStyleLink w:val="ImportedStyle2"/>
  </w:abstractNum>
  <w:abstractNum w:abstractNumId="2" w15:restartNumberingAfterBreak="0">
    <w:nsid w:val="1B7D3EDF"/>
    <w:multiLevelType w:val="hybridMultilevel"/>
    <w:tmpl w:val="CA9692F0"/>
    <w:numStyleLink w:val="ImportedStyle18"/>
  </w:abstractNum>
  <w:abstractNum w:abstractNumId="3" w15:restartNumberingAfterBreak="0">
    <w:nsid w:val="1CE41B91"/>
    <w:multiLevelType w:val="hybridMultilevel"/>
    <w:tmpl w:val="AB381518"/>
    <w:numStyleLink w:val="ImportedStyle6"/>
  </w:abstractNum>
  <w:abstractNum w:abstractNumId="4" w15:restartNumberingAfterBreak="0">
    <w:nsid w:val="1FC91F0A"/>
    <w:multiLevelType w:val="hybridMultilevel"/>
    <w:tmpl w:val="14B267D2"/>
    <w:styleLink w:val="ImportedStyle10"/>
    <w:lvl w:ilvl="0" w:tplc="78D06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4C7C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8422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14B2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CB2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3096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6FD9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AB0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767F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4919C4"/>
    <w:multiLevelType w:val="hybridMultilevel"/>
    <w:tmpl w:val="C7629B4A"/>
    <w:numStyleLink w:val="ImportedStyle14"/>
  </w:abstractNum>
  <w:abstractNum w:abstractNumId="6" w15:restartNumberingAfterBreak="0">
    <w:nsid w:val="230067C7"/>
    <w:multiLevelType w:val="hybridMultilevel"/>
    <w:tmpl w:val="F77E5BBC"/>
    <w:styleLink w:val="ImportedStyle9"/>
    <w:lvl w:ilvl="0" w:tplc="CE7E3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BE99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E633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667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46CB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077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8E0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B6FD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84DF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EA05B1"/>
    <w:multiLevelType w:val="hybridMultilevel"/>
    <w:tmpl w:val="C3EC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6317"/>
    <w:multiLevelType w:val="hybridMultilevel"/>
    <w:tmpl w:val="77DCC3EE"/>
    <w:styleLink w:val="ImportedStyle8"/>
    <w:lvl w:ilvl="0" w:tplc="FC40B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E645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900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8543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8CC8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6098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D062F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4496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4DC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963BAF"/>
    <w:multiLevelType w:val="hybridMultilevel"/>
    <w:tmpl w:val="14B267D2"/>
    <w:numStyleLink w:val="ImportedStyle10"/>
  </w:abstractNum>
  <w:abstractNum w:abstractNumId="10" w15:restartNumberingAfterBreak="0">
    <w:nsid w:val="2D350A5B"/>
    <w:multiLevelType w:val="hybridMultilevel"/>
    <w:tmpl w:val="039E19A8"/>
    <w:styleLink w:val="ImportedStyle5"/>
    <w:lvl w:ilvl="0" w:tplc="8B56E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AA3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1839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A42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6CB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230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04F47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C8F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AE8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171249"/>
    <w:multiLevelType w:val="hybridMultilevel"/>
    <w:tmpl w:val="4FDE817E"/>
    <w:styleLink w:val="ImportedStyle16"/>
    <w:lvl w:ilvl="0" w:tplc="50EE44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66C4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1A0B78">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868AE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62AB9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845CF2">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52A01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03CA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A29E4C">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5E4992"/>
    <w:multiLevelType w:val="hybridMultilevel"/>
    <w:tmpl w:val="3AF40258"/>
    <w:numStyleLink w:val="ImportedStyle17"/>
  </w:abstractNum>
  <w:abstractNum w:abstractNumId="13" w15:restartNumberingAfterBreak="0">
    <w:nsid w:val="3294242D"/>
    <w:multiLevelType w:val="hybridMultilevel"/>
    <w:tmpl w:val="D79C3A78"/>
    <w:numStyleLink w:val="ImportedStyle12"/>
  </w:abstractNum>
  <w:abstractNum w:abstractNumId="14" w15:restartNumberingAfterBreak="0">
    <w:nsid w:val="374E5B2E"/>
    <w:multiLevelType w:val="hybridMultilevel"/>
    <w:tmpl w:val="40A678A6"/>
    <w:numStyleLink w:val="ImportedStyle11"/>
  </w:abstractNum>
  <w:abstractNum w:abstractNumId="15" w15:restartNumberingAfterBreak="0">
    <w:nsid w:val="37945798"/>
    <w:multiLevelType w:val="hybridMultilevel"/>
    <w:tmpl w:val="40A678A6"/>
    <w:styleLink w:val="ImportedStyle11"/>
    <w:lvl w:ilvl="0" w:tplc="FBEC45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2E23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0084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5653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FAF4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EE4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4A82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6048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8E34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F516E3"/>
    <w:multiLevelType w:val="hybridMultilevel"/>
    <w:tmpl w:val="58344238"/>
    <w:styleLink w:val="ImportedStyle15"/>
    <w:lvl w:ilvl="0" w:tplc="C26642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82550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26882">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6AED3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2111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CF04C">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24886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C081D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298FC">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C6463B"/>
    <w:multiLevelType w:val="hybridMultilevel"/>
    <w:tmpl w:val="4FDE817E"/>
    <w:numStyleLink w:val="ImportedStyle16"/>
  </w:abstractNum>
  <w:abstractNum w:abstractNumId="18" w15:restartNumberingAfterBreak="0">
    <w:nsid w:val="3CFF4EB0"/>
    <w:multiLevelType w:val="hybridMultilevel"/>
    <w:tmpl w:val="77DCC3EE"/>
    <w:numStyleLink w:val="ImportedStyle8"/>
  </w:abstractNum>
  <w:abstractNum w:abstractNumId="19" w15:restartNumberingAfterBreak="0">
    <w:nsid w:val="43985E1A"/>
    <w:multiLevelType w:val="hybridMultilevel"/>
    <w:tmpl w:val="BD7261B4"/>
    <w:styleLink w:val="ImportedStyle2"/>
    <w:lvl w:ilvl="0" w:tplc="9712F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56927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B0DF7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A64E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08FBD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6EB7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367F8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9A2C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C4B4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C37C25"/>
    <w:multiLevelType w:val="hybridMultilevel"/>
    <w:tmpl w:val="4A7CE2C6"/>
    <w:lvl w:ilvl="0" w:tplc="5658E538">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8D72D5"/>
    <w:multiLevelType w:val="hybridMultilevel"/>
    <w:tmpl w:val="3A4830D8"/>
    <w:styleLink w:val="ImportedStyle7"/>
    <w:lvl w:ilvl="0" w:tplc="1C321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C7C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185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2D9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CACD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2FD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F29E6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B065B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10E71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0E02BB"/>
    <w:multiLevelType w:val="hybridMultilevel"/>
    <w:tmpl w:val="46AC8114"/>
    <w:numStyleLink w:val="ImportedStyle3"/>
  </w:abstractNum>
  <w:abstractNum w:abstractNumId="23" w15:restartNumberingAfterBreak="0">
    <w:nsid w:val="4F7032E9"/>
    <w:multiLevelType w:val="hybridMultilevel"/>
    <w:tmpl w:val="3A4830D8"/>
    <w:numStyleLink w:val="ImportedStyle7"/>
  </w:abstractNum>
  <w:abstractNum w:abstractNumId="24" w15:restartNumberingAfterBreak="0">
    <w:nsid w:val="50853AB5"/>
    <w:multiLevelType w:val="hybridMultilevel"/>
    <w:tmpl w:val="A1EC8988"/>
    <w:numStyleLink w:val="ImportedStyle4"/>
  </w:abstractNum>
  <w:abstractNum w:abstractNumId="25" w15:restartNumberingAfterBreak="0">
    <w:nsid w:val="510A3C5E"/>
    <w:multiLevelType w:val="hybridMultilevel"/>
    <w:tmpl w:val="039E19A8"/>
    <w:numStyleLink w:val="ImportedStyle5"/>
  </w:abstractNum>
  <w:abstractNum w:abstractNumId="26" w15:restartNumberingAfterBreak="0">
    <w:nsid w:val="51B149B0"/>
    <w:multiLevelType w:val="hybridMultilevel"/>
    <w:tmpl w:val="3AF40258"/>
    <w:styleLink w:val="ImportedStyle17"/>
    <w:lvl w:ilvl="0" w:tplc="3DDC9B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FAC12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C85F6">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8B47E5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6E9F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628600">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70726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56036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989950">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A9119E"/>
    <w:multiLevelType w:val="hybridMultilevel"/>
    <w:tmpl w:val="58344238"/>
    <w:numStyleLink w:val="ImportedStyle15"/>
  </w:abstractNum>
  <w:abstractNum w:abstractNumId="28" w15:restartNumberingAfterBreak="0">
    <w:nsid w:val="56E6715F"/>
    <w:multiLevelType w:val="hybridMultilevel"/>
    <w:tmpl w:val="310C1C48"/>
    <w:styleLink w:val="ImportedStyle13"/>
    <w:lvl w:ilvl="0" w:tplc="3B3E1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4C16D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3411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EF0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DE38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602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298C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D47B3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C605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6C738E"/>
    <w:multiLevelType w:val="hybridMultilevel"/>
    <w:tmpl w:val="D79C3A78"/>
    <w:styleLink w:val="ImportedStyle12"/>
    <w:lvl w:ilvl="0" w:tplc="9C2EF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015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8D7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0855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94433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04B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4CC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86D60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EE6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3C1B6D"/>
    <w:multiLevelType w:val="hybridMultilevel"/>
    <w:tmpl w:val="A1EC8988"/>
    <w:styleLink w:val="ImportedStyle4"/>
    <w:lvl w:ilvl="0" w:tplc="B59A8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463F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4EA3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4E8D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059E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206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9865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B6F6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A3F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4303FA7"/>
    <w:multiLevelType w:val="hybridMultilevel"/>
    <w:tmpl w:val="7B60B5FE"/>
    <w:styleLink w:val="ImportedStyle1"/>
    <w:lvl w:ilvl="0" w:tplc="3EC803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FEA9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472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4AC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F6DF6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9A6E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C4C0A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2CF4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87B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D51C71"/>
    <w:multiLevelType w:val="hybridMultilevel"/>
    <w:tmpl w:val="310C1C48"/>
    <w:numStyleLink w:val="ImportedStyle13"/>
  </w:abstractNum>
  <w:abstractNum w:abstractNumId="33" w15:restartNumberingAfterBreak="0">
    <w:nsid w:val="691A5025"/>
    <w:multiLevelType w:val="hybridMultilevel"/>
    <w:tmpl w:val="7B60B5FE"/>
    <w:numStyleLink w:val="ImportedStyle1"/>
  </w:abstractNum>
  <w:abstractNum w:abstractNumId="34" w15:restartNumberingAfterBreak="0">
    <w:nsid w:val="69B21EEA"/>
    <w:multiLevelType w:val="hybridMultilevel"/>
    <w:tmpl w:val="F77E5BBC"/>
    <w:numStyleLink w:val="ImportedStyle9"/>
  </w:abstractNum>
  <w:abstractNum w:abstractNumId="35" w15:restartNumberingAfterBreak="0">
    <w:nsid w:val="77AF48A2"/>
    <w:multiLevelType w:val="hybridMultilevel"/>
    <w:tmpl w:val="46AC8114"/>
    <w:styleLink w:val="ImportedStyle3"/>
    <w:lvl w:ilvl="0" w:tplc="4456F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E669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A00F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E023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388E6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645F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FC8E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EFF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5E8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D61D4E"/>
    <w:multiLevelType w:val="hybridMultilevel"/>
    <w:tmpl w:val="C7629B4A"/>
    <w:styleLink w:val="ImportedStyle14"/>
    <w:lvl w:ilvl="0" w:tplc="D6B446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3EBB6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822500">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41E095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161A2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894A6">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54E5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DACDE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70C044">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910F4B"/>
    <w:multiLevelType w:val="hybridMultilevel"/>
    <w:tmpl w:val="CA9692F0"/>
    <w:styleLink w:val="ImportedStyle18"/>
    <w:lvl w:ilvl="0" w:tplc="6F0C95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CEFE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0C601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8C40DC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0E9D8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C4571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128A5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2FCA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04F91C">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33"/>
  </w:num>
  <w:num w:numId="3">
    <w:abstractNumId w:val="19"/>
  </w:num>
  <w:num w:numId="4">
    <w:abstractNumId w:val="1"/>
  </w:num>
  <w:num w:numId="5">
    <w:abstractNumId w:val="35"/>
  </w:num>
  <w:num w:numId="6">
    <w:abstractNumId w:val="22"/>
  </w:num>
  <w:num w:numId="7">
    <w:abstractNumId w:val="30"/>
  </w:num>
  <w:num w:numId="8">
    <w:abstractNumId w:val="24"/>
  </w:num>
  <w:num w:numId="9">
    <w:abstractNumId w:val="10"/>
  </w:num>
  <w:num w:numId="10">
    <w:abstractNumId w:val="25"/>
  </w:num>
  <w:num w:numId="11">
    <w:abstractNumId w:val="25"/>
    <w:lvlOverride w:ilvl="0">
      <w:lvl w:ilvl="0" w:tplc="C554A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7522E9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9429E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77AA8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0AB8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564D8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FB8F3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FEEDE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E722C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0"/>
  </w:num>
  <w:num w:numId="13">
    <w:abstractNumId w:val="3"/>
  </w:num>
  <w:num w:numId="14">
    <w:abstractNumId w:val="21"/>
  </w:num>
  <w:num w:numId="15">
    <w:abstractNumId w:val="23"/>
  </w:num>
  <w:num w:numId="16">
    <w:abstractNumId w:val="8"/>
  </w:num>
  <w:num w:numId="17">
    <w:abstractNumId w:val="18"/>
  </w:num>
  <w:num w:numId="18">
    <w:abstractNumId w:val="18"/>
    <w:lvlOverride w:ilvl="0">
      <w:lvl w:ilvl="0" w:tplc="6BDC3820">
        <w:start w:val="1"/>
        <w:numFmt w:val="bullet"/>
        <w:lvlText w:val="·"/>
        <w:lvlJc w:val="left"/>
        <w:pPr>
          <w:ind w:left="977" w:hanging="61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1446DBC">
        <w:start w:val="1"/>
        <w:numFmt w:val="bullet"/>
        <w:lvlText w:val="o"/>
        <w:lvlJc w:val="left"/>
        <w:pPr>
          <w:tabs>
            <w:tab w:val="left" w:pos="720"/>
          </w:tabs>
          <w:ind w:left="169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41A150A">
        <w:start w:val="1"/>
        <w:numFmt w:val="bullet"/>
        <w:lvlText w:val="▪"/>
        <w:lvlJc w:val="left"/>
        <w:pPr>
          <w:tabs>
            <w:tab w:val="left" w:pos="720"/>
          </w:tabs>
          <w:ind w:left="241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85814E2">
        <w:start w:val="1"/>
        <w:numFmt w:val="bullet"/>
        <w:lvlText w:val="·"/>
        <w:lvlJc w:val="left"/>
        <w:pPr>
          <w:tabs>
            <w:tab w:val="left" w:pos="720"/>
          </w:tabs>
          <w:ind w:left="3137" w:hanging="61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426E1CC">
        <w:start w:val="1"/>
        <w:numFmt w:val="bullet"/>
        <w:lvlText w:val="o"/>
        <w:lvlJc w:val="left"/>
        <w:pPr>
          <w:tabs>
            <w:tab w:val="left" w:pos="720"/>
          </w:tabs>
          <w:ind w:left="385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BE2E73A">
        <w:start w:val="1"/>
        <w:numFmt w:val="bullet"/>
        <w:lvlText w:val="▪"/>
        <w:lvlJc w:val="left"/>
        <w:pPr>
          <w:tabs>
            <w:tab w:val="left" w:pos="720"/>
          </w:tabs>
          <w:ind w:left="457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FF8994C">
        <w:start w:val="1"/>
        <w:numFmt w:val="bullet"/>
        <w:lvlText w:val="·"/>
        <w:lvlJc w:val="left"/>
        <w:pPr>
          <w:tabs>
            <w:tab w:val="left" w:pos="720"/>
          </w:tabs>
          <w:ind w:left="5297" w:hanging="617"/>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4E4D896">
        <w:start w:val="1"/>
        <w:numFmt w:val="bullet"/>
        <w:lvlText w:val="o"/>
        <w:lvlJc w:val="left"/>
        <w:pPr>
          <w:tabs>
            <w:tab w:val="left" w:pos="720"/>
          </w:tabs>
          <w:ind w:left="601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49E06A4">
        <w:start w:val="1"/>
        <w:numFmt w:val="bullet"/>
        <w:lvlText w:val="▪"/>
        <w:lvlJc w:val="left"/>
        <w:pPr>
          <w:tabs>
            <w:tab w:val="left" w:pos="720"/>
          </w:tabs>
          <w:ind w:left="673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6"/>
  </w:num>
  <w:num w:numId="20">
    <w:abstractNumId w:val="34"/>
  </w:num>
  <w:num w:numId="21">
    <w:abstractNumId w:val="4"/>
  </w:num>
  <w:num w:numId="22">
    <w:abstractNumId w:val="9"/>
  </w:num>
  <w:num w:numId="23">
    <w:abstractNumId w:val="15"/>
  </w:num>
  <w:num w:numId="24">
    <w:abstractNumId w:val="14"/>
  </w:num>
  <w:num w:numId="25">
    <w:abstractNumId w:val="29"/>
  </w:num>
  <w:num w:numId="26">
    <w:abstractNumId w:val="13"/>
  </w:num>
  <w:num w:numId="27">
    <w:abstractNumId w:val="28"/>
  </w:num>
  <w:num w:numId="28">
    <w:abstractNumId w:val="32"/>
  </w:num>
  <w:num w:numId="29">
    <w:abstractNumId w:val="36"/>
  </w:num>
  <w:num w:numId="30">
    <w:abstractNumId w:val="5"/>
  </w:num>
  <w:num w:numId="31">
    <w:abstractNumId w:val="16"/>
  </w:num>
  <w:num w:numId="32">
    <w:abstractNumId w:val="27"/>
  </w:num>
  <w:num w:numId="33">
    <w:abstractNumId w:val="11"/>
  </w:num>
  <w:num w:numId="34">
    <w:abstractNumId w:val="17"/>
  </w:num>
  <w:num w:numId="35">
    <w:abstractNumId w:val="26"/>
  </w:num>
  <w:num w:numId="36">
    <w:abstractNumId w:val="12"/>
  </w:num>
  <w:num w:numId="37">
    <w:abstractNumId w:val="37"/>
  </w:num>
  <w:num w:numId="38">
    <w:abstractNumId w:val="2"/>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B3"/>
    <w:rsid w:val="00002576"/>
    <w:rsid w:val="00023B6D"/>
    <w:rsid w:val="0005363A"/>
    <w:rsid w:val="00053BBD"/>
    <w:rsid w:val="000545AC"/>
    <w:rsid w:val="000858A0"/>
    <w:rsid w:val="00085A82"/>
    <w:rsid w:val="000D26E3"/>
    <w:rsid w:val="000D684A"/>
    <w:rsid w:val="000F6241"/>
    <w:rsid w:val="001113D0"/>
    <w:rsid w:val="00152861"/>
    <w:rsid w:val="00196EBA"/>
    <w:rsid w:val="001E72AC"/>
    <w:rsid w:val="002529B1"/>
    <w:rsid w:val="002A295C"/>
    <w:rsid w:val="002B530E"/>
    <w:rsid w:val="00313832"/>
    <w:rsid w:val="00326054"/>
    <w:rsid w:val="00333017"/>
    <w:rsid w:val="003345E1"/>
    <w:rsid w:val="0035290F"/>
    <w:rsid w:val="003766C3"/>
    <w:rsid w:val="00377527"/>
    <w:rsid w:val="003816F0"/>
    <w:rsid w:val="003B713A"/>
    <w:rsid w:val="003D4240"/>
    <w:rsid w:val="0041571C"/>
    <w:rsid w:val="004171EE"/>
    <w:rsid w:val="0042417C"/>
    <w:rsid w:val="00496DAA"/>
    <w:rsid w:val="004E3E8F"/>
    <w:rsid w:val="004F0A8E"/>
    <w:rsid w:val="004F1411"/>
    <w:rsid w:val="00510985"/>
    <w:rsid w:val="005154BE"/>
    <w:rsid w:val="00555BE3"/>
    <w:rsid w:val="0055726E"/>
    <w:rsid w:val="005F6966"/>
    <w:rsid w:val="00634994"/>
    <w:rsid w:val="006534B3"/>
    <w:rsid w:val="006548CD"/>
    <w:rsid w:val="00661A82"/>
    <w:rsid w:val="0068336B"/>
    <w:rsid w:val="00813ABD"/>
    <w:rsid w:val="00813B3E"/>
    <w:rsid w:val="0081501C"/>
    <w:rsid w:val="008537FB"/>
    <w:rsid w:val="008A18C7"/>
    <w:rsid w:val="008A252C"/>
    <w:rsid w:val="008C075E"/>
    <w:rsid w:val="008D58BA"/>
    <w:rsid w:val="00983DD5"/>
    <w:rsid w:val="009D0D6F"/>
    <w:rsid w:val="009F5362"/>
    <w:rsid w:val="00A352BF"/>
    <w:rsid w:val="00B0392B"/>
    <w:rsid w:val="00B27299"/>
    <w:rsid w:val="00B32C85"/>
    <w:rsid w:val="00B82D4A"/>
    <w:rsid w:val="00BB0056"/>
    <w:rsid w:val="00BF6435"/>
    <w:rsid w:val="00C430EF"/>
    <w:rsid w:val="00C9488E"/>
    <w:rsid w:val="00CD066C"/>
    <w:rsid w:val="00D0031F"/>
    <w:rsid w:val="00D2797D"/>
    <w:rsid w:val="00D762A5"/>
    <w:rsid w:val="00D90BF0"/>
    <w:rsid w:val="00DB0439"/>
    <w:rsid w:val="00DB0E6E"/>
    <w:rsid w:val="00DC7A04"/>
    <w:rsid w:val="00E140D3"/>
    <w:rsid w:val="00E30AE8"/>
    <w:rsid w:val="00E6143E"/>
    <w:rsid w:val="00E80AA9"/>
    <w:rsid w:val="00EA43DD"/>
    <w:rsid w:val="00EC62F8"/>
    <w:rsid w:val="00EC7B0C"/>
    <w:rsid w:val="00F040A1"/>
    <w:rsid w:val="00F10411"/>
    <w:rsid w:val="00F71042"/>
    <w:rsid w:val="00F86C29"/>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86C9"/>
  <w15:docId w15:val="{529F6766-BE0C-4D88-A747-57ABBE7F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spacing w:before="240" w:after="60"/>
      <w:outlineLvl w:val="0"/>
    </w:pPr>
    <w:rPr>
      <w:rFonts w:ascii="Arial" w:hAnsi="Arial" w:cs="Arial Unicode MS"/>
      <w:b/>
      <w:bCs/>
      <w:color w:val="000000"/>
      <w:kern w:val="32"/>
      <w:sz w:val="32"/>
      <w:szCs w:val="32"/>
      <w:u w:color="000000"/>
    </w:rPr>
  </w:style>
  <w:style w:type="paragraph" w:styleId="Heading2">
    <w:name w:val="heading 2"/>
    <w:next w:val="Normal"/>
    <w:pPr>
      <w:keepNext/>
      <w:spacing w:before="240" w:after="60"/>
      <w:outlineLvl w:val="1"/>
    </w:pPr>
    <w:rPr>
      <w:rFonts w:ascii="Arial" w:hAnsi="Arial" w:cs="Arial Unicode MS"/>
      <w:b/>
      <w:bCs/>
      <w:i/>
      <w:iCs/>
      <w:color w:val="000000"/>
      <w:sz w:val="28"/>
      <w:szCs w:val="28"/>
      <w:u w:color="000000"/>
    </w:rPr>
  </w:style>
  <w:style w:type="paragraph" w:styleId="Heading3">
    <w:name w:val="heading 3"/>
    <w:next w:val="Normal"/>
    <w:pPr>
      <w:keepNext/>
      <w:spacing w:before="240" w:after="60"/>
      <w:outlineLvl w:val="2"/>
    </w:pPr>
    <w:rPr>
      <w:rFonts w:ascii="Arial" w:eastAsia="Arial" w:hAnsi="Arial" w:cs="Arial"/>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BodyText">
    <w:name w:val="Body Text"/>
    <w:pPr>
      <w:jc w:val="both"/>
    </w:pPr>
    <w:rPr>
      <w:rFonts w:eastAsia="Times New Roman"/>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TOC1">
    <w:name w:val="toc 1"/>
    <w:next w:val="Normal"/>
    <w:rPr>
      <w:rFonts w:eastAsia="Times New Roman"/>
      <w:color w:val="000000"/>
      <w:sz w:val="24"/>
      <w:szCs w:val="24"/>
      <w:u w:color="000000"/>
    </w:rPr>
  </w:style>
  <w:style w:type="paragraph" w:styleId="BodyTextIndent">
    <w:name w:val="Body Text Indent"/>
    <w:pPr>
      <w:ind w:left="360" w:hanging="360"/>
    </w:pPr>
    <w:rPr>
      <w:rFonts w:cs="Arial Unicode MS"/>
      <w:color w:val="000000"/>
      <w:sz w:val="24"/>
      <w:szCs w:val="24"/>
      <w:u w:color="000000"/>
    </w:r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paragraph" w:styleId="BodyText2">
    <w:name w:val="Body Text 2"/>
    <w:pPr>
      <w:jc w:val="center"/>
    </w:pPr>
    <w:rPr>
      <w:rFonts w:cs="Arial Unicode MS"/>
      <w:color w:val="000000"/>
      <w:sz w:val="24"/>
      <w:szCs w:val="24"/>
      <w:u w:color="000000"/>
    </w:r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4A"/>
    <w:rPr>
      <w:rFonts w:ascii="Segoe U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4F0A8E"/>
    <w:rPr>
      <w:b/>
      <w:bCs/>
    </w:rPr>
  </w:style>
  <w:style w:type="character" w:customStyle="1" w:styleId="CommentSubjectChar">
    <w:name w:val="Comment Subject Char"/>
    <w:basedOn w:val="CommentTextChar"/>
    <w:link w:val="CommentSubject"/>
    <w:uiPriority w:val="99"/>
    <w:semiHidden/>
    <w:rsid w:val="004F0A8E"/>
    <w:rPr>
      <w:rFonts w:cs="Arial Unicode MS"/>
      <w:b/>
      <w:bCs/>
      <w:color w:val="000000"/>
      <w:u w:color="000000"/>
    </w:rPr>
  </w:style>
  <w:style w:type="paragraph" w:styleId="ListParagraph">
    <w:name w:val="List Paragraph"/>
    <w:basedOn w:val="Normal"/>
    <w:uiPriority w:val="34"/>
    <w:qFormat/>
    <w:rsid w:val="00196EBA"/>
    <w:pPr>
      <w:ind w:left="720"/>
      <w:contextualSpacing/>
    </w:pPr>
  </w:style>
  <w:style w:type="paragraph" w:styleId="Header">
    <w:name w:val="header"/>
    <w:basedOn w:val="Normal"/>
    <w:link w:val="HeaderChar"/>
    <w:uiPriority w:val="99"/>
    <w:unhideWhenUsed/>
    <w:rsid w:val="0068336B"/>
    <w:pPr>
      <w:tabs>
        <w:tab w:val="center" w:pos="4680"/>
        <w:tab w:val="right" w:pos="9360"/>
      </w:tabs>
    </w:pPr>
  </w:style>
  <w:style w:type="character" w:customStyle="1" w:styleId="HeaderChar">
    <w:name w:val="Header Char"/>
    <w:basedOn w:val="DefaultParagraphFont"/>
    <w:link w:val="Header"/>
    <w:uiPriority w:val="99"/>
    <w:rsid w:val="0068336B"/>
    <w:rPr>
      <w:rFonts w:cs="Arial Unicode MS"/>
      <w:color w:val="000000"/>
      <w:sz w:val="24"/>
      <w:szCs w:val="24"/>
      <w:u w:color="000000"/>
    </w:rPr>
  </w:style>
  <w:style w:type="table" w:styleId="TableGrid">
    <w:name w:val="Table Grid"/>
    <w:basedOn w:val="TableNormal"/>
    <w:rsid w:val="005154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28D7-5424-48CA-A7F3-FACAEA7C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Melanie (PHMSA)</dc:creator>
  <cp:lastModifiedBy>Bauman, Gery (PHMSA)</cp:lastModifiedBy>
  <cp:revision>2</cp:revision>
  <cp:lastPrinted>2018-02-22T19:03:00Z</cp:lastPrinted>
  <dcterms:created xsi:type="dcterms:W3CDTF">2018-11-06T14:00:00Z</dcterms:created>
  <dcterms:modified xsi:type="dcterms:W3CDTF">2018-11-06T14:00:00Z</dcterms:modified>
</cp:coreProperties>
</file>